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82"/>
        <w:tblW w:w="0" w:type="auto"/>
        <w:tblCellMar>
          <w:left w:w="70" w:type="dxa"/>
          <w:right w:w="70" w:type="dxa"/>
        </w:tblCellMar>
        <w:tblLook w:val="0000" w:firstRow="0" w:lastRow="0" w:firstColumn="0" w:lastColumn="0" w:noHBand="0" w:noVBand="0"/>
      </w:tblPr>
      <w:tblGrid>
        <w:gridCol w:w="2709"/>
        <w:gridCol w:w="2646"/>
        <w:gridCol w:w="1613"/>
        <w:gridCol w:w="1660"/>
        <w:gridCol w:w="12"/>
      </w:tblGrid>
      <w:tr w:rsidR="00732EEB" w:rsidRPr="00C217B0" w14:paraId="34E0EC24" w14:textId="77777777" w:rsidTr="00732EEB">
        <w:trPr>
          <w:cantSplit/>
          <w:trHeight w:val="550"/>
        </w:trPr>
        <w:tc>
          <w:tcPr>
            <w:tcW w:w="3182" w:type="dxa"/>
            <w:shd w:val="clear" w:color="auto" w:fill="auto"/>
            <w:vAlign w:val="bottom"/>
          </w:tcPr>
          <w:p w14:paraId="4A3EC62D" w14:textId="77777777" w:rsidR="00732EEB" w:rsidRPr="00C217B0" w:rsidRDefault="00732EEB" w:rsidP="00732EEB">
            <w:pPr>
              <w:spacing w:after="0"/>
              <w:rPr>
                <w:rFonts w:ascii="Chaloult_Cond" w:eastAsia="Times New Roman" w:hAnsi="Chaloult_Cond" w:cs="Tahoma"/>
                <w:b/>
                <w:sz w:val="24"/>
                <w:szCs w:val="24"/>
                <w:lang w:eastAsia="fr-FR"/>
              </w:rPr>
            </w:pPr>
          </w:p>
        </w:tc>
        <w:tc>
          <w:tcPr>
            <w:tcW w:w="7321" w:type="dxa"/>
            <w:gridSpan w:val="4"/>
            <w:shd w:val="clear" w:color="auto" w:fill="auto"/>
            <w:vAlign w:val="center"/>
          </w:tcPr>
          <w:p w14:paraId="65457686" w14:textId="77777777" w:rsidR="00732EEB" w:rsidRPr="00C217B0" w:rsidRDefault="00732EEB" w:rsidP="00732EEB">
            <w:pPr>
              <w:spacing w:after="0"/>
              <w:jc w:val="right"/>
              <w:rPr>
                <w:rFonts w:ascii="Calibri" w:eastAsia="Times New Roman" w:hAnsi="Calibri" w:cs="Tahoma"/>
                <w:b/>
                <w:sz w:val="24"/>
                <w:szCs w:val="24"/>
                <w:lang w:eastAsia="fr-FR"/>
              </w:rPr>
            </w:pPr>
            <w:r>
              <w:rPr>
                <w:rFonts w:ascii="Calibri" w:eastAsia="Times New Roman" w:hAnsi="Calibri" w:cs="Tahoma"/>
                <w:b/>
                <w:sz w:val="24"/>
                <w:szCs w:val="24"/>
                <w:lang w:eastAsia="fr-FR"/>
              </w:rPr>
              <w:t>Procédure de gestion et utilisation des dispositifs d’appel</w:t>
            </w:r>
          </w:p>
        </w:tc>
      </w:tr>
      <w:tr w:rsidR="00732EEB" w:rsidRPr="0092126E" w14:paraId="7667CFFE" w14:textId="77777777" w:rsidTr="00732EEB">
        <w:trPr>
          <w:gridAfter w:val="1"/>
          <w:wAfter w:w="12" w:type="dxa"/>
          <w:cantSplit/>
          <w:trHeight w:val="360"/>
        </w:trPr>
        <w:tc>
          <w:tcPr>
            <w:tcW w:w="3182" w:type="dxa"/>
            <w:shd w:val="clear" w:color="auto" w:fill="auto"/>
            <w:vAlign w:val="center"/>
          </w:tcPr>
          <w:p w14:paraId="33CFE56A" w14:textId="77777777" w:rsidR="00732EEB" w:rsidRPr="00C217B0" w:rsidRDefault="00732EEB" w:rsidP="00732EEB">
            <w:pPr>
              <w:spacing w:after="0" w:line="240" w:lineRule="auto"/>
              <w:rPr>
                <w:rFonts w:ascii="Calibri" w:eastAsia="Times New Roman" w:hAnsi="Calibri" w:cs="Tahoma"/>
                <w:b/>
                <w:bCs/>
                <w:sz w:val="20"/>
                <w:szCs w:val="20"/>
                <w:lang w:eastAsia="fr-FR"/>
              </w:rPr>
            </w:pPr>
          </w:p>
        </w:tc>
        <w:tc>
          <w:tcPr>
            <w:tcW w:w="3402" w:type="dxa"/>
            <w:tcBorders>
              <w:top w:val="single" w:sz="4" w:space="0" w:color="auto"/>
            </w:tcBorders>
            <w:shd w:val="clear" w:color="auto" w:fill="auto"/>
            <w:vAlign w:val="center"/>
          </w:tcPr>
          <w:p w14:paraId="49A0E029" w14:textId="77777777" w:rsidR="00732EEB" w:rsidRPr="00C217B0" w:rsidRDefault="00732EEB" w:rsidP="00732EEB">
            <w:pPr>
              <w:spacing w:after="0" w:line="240" w:lineRule="auto"/>
              <w:rPr>
                <w:rFonts w:ascii="Calibri" w:eastAsia="Times New Roman" w:hAnsi="Calibri" w:cs="Tahoma"/>
                <w:sz w:val="20"/>
                <w:szCs w:val="20"/>
                <w:lang w:val="fr-FR" w:eastAsia="fr-FR"/>
              </w:rPr>
            </w:pPr>
          </w:p>
        </w:tc>
        <w:tc>
          <w:tcPr>
            <w:tcW w:w="3907" w:type="dxa"/>
            <w:gridSpan w:val="2"/>
            <w:tcBorders>
              <w:top w:val="single" w:sz="4" w:space="0" w:color="auto"/>
            </w:tcBorders>
            <w:shd w:val="clear" w:color="auto" w:fill="auto"/>
            <w:vAlign w:val="center"/>
          </w:tcPr>
          <w:p w14:paraId="3BC457C4" w14:textId="77777777" w:rsidR="00732EEB" w:rsidRPr="000C57EE" w:rsidRDefault="00732EEB" w:rsidP="00732EEB">
            <w:pPr>
              <w:spacing w:after="0" w:line="240" w:lineRule="auto"/>
              <w:jc w:val="right"/>
              <w:rPr>
                <w:rFonts w:ascii="Calibri" w:eastAsia="Times New Roman" w:hAnsi="Calibri" w:cs="Tahoma"/>
                <w:b/>
                <w:bCs/>
                <w:sz w:val="20"/>
                <w:szCs w:val="20"/>
                <w:highlight w:val="yellow"/>
                <w:lang w:val="en-CA" w:eastAsia="fr-FR"/>
              </w:rPr>
            </w:pPr>
            <w:r w:rsidRPr="000C57EE">
              <w:rPr>
                <w:rFonts w:ascii="Calibri" w:eastAsia="Times New Roman" w:hAnsi="Calibri" w:cs="Tahoma"/>
                <w:b/>
                <w:bCs/>
                <w:sz w:val="20"/>
                <w:szCs w:val="20"/>
                <w:highlight w:val="yellow"/>
                <w:lang w:val="en-CA" w:eastAsia="fr-FR"/>
              </w:rPr>
              <w:t>N</w:t>
            </w:r>
            <w:r w:rsidRPr="000C57EE">
              <w:rPr>
                <w:rFonts w:ascii="Calibri" w:eastAsia="Times New Roman" w:hAnsi="Calibri" w:cs="Tahoma"/>
                <w:b/>
                <w:bCs/>
                <w:sz w:val="20"/>
                <w:szCs w:val="20"/>
                <w:highlight w:val="yellow"/>
                <w:vertAlign w:val="superscript"/>
                <w:lang w:val="en-CA" w:eastAsia="fr-FR"/>
              </w:rPr>
              <w:t>o</w:t>
            </w:r>
            <w:r w:rsidRPr="000C57EE">
              <w:rPr>
                <w:rFonts w:ascii="Calibri" w:eastAsia="Times New Roman" w:hAnsi="Calibri" w:cs="Tahoma"/>
                <w:b/>
                <w:bCs/>
                <w:sz w:val="20"/>
                <w:szCs w:val="20"/>
                <w:highlight w:val="yellow"/>
                <w:lang w:val="en-CA" w:eastAsia="fr-FR"/>
              </w:rPr>
              <w:t xml:space="preserve"> </w:t>
            </w:r>
            <w:proofErr w:type="gramStart"/>
            <w:r w:rsidRPr="000C57EE">
              <w:rPr>
                <w:rFonts w:ascii="Calibri" w:eastAsia="Times New Roman" w:hAnsi="Calibri" w:cs="Tahoma"/>
                <w:b/>
                <w:bCs/>
                <w:sz w:val="20"/>
                <w:szCs w:val="20"/>
                <w:highlight w:val="yellow"/>
                <w:lang w:val="en-CA" w:eastAsia="fr-FR"/>
              </w:rPr>
              <w:t>d’identification :</w:t>
            </w:r>
            <w:proofErr w:type="gramEnd"/>
            <w:r w:rsidRPr="000C57EE">
              <w:rPr>
                <w:rFonts w:ascii="Calibri" w:eastAsia="Times New Roman" w:hAnsi="Calibri" w:cs="Tahoma"/>
                <w:b/>
                <w:bCs/>
                <w:sz w:val="20"/>
                <w:szCs w:val="20"/>
                <w:highlight w:val="yellow"/>
                <w:lang w:val="en-CA" w:eastAsia="fr-FR"/>
              </w:rPr>
              <w:t xml:space="preserve"> XXX-XXXX-XXX-XX</w:t>
            </w:r>
          </w:p>
        </w:tc>
      </w:tr>
      <w:tr w:rsidR="00732EEB" w:rsidRPr="0092126E" w14:paraId="601B3A3D" w14:textId="77777777" w:rsidTr="00732EEB">
        <w:trPr>
          <w:gridAfter w:val="1"/>
          <w:wAfter w:w="12" w:type="dxa"/>
          <w:cantSplit/>
          <w:trHeight w:val="101"/>
        </w:trPr>
        <w:tc>
          <w:tcPr>
            <w:tcW w:w="3182" w:type="dxa"/>
            <w:tcBorders>
              <w:bottom w:val="single" w:sz="4" w:space="0" w:color="auto"/>
            </w:tcBorders>
            <w:shd w:val="clear" w:color="auto" w:fill="auto"/>
            <w:vAlign w:val="center"/>
          </w:tcPr>
          <w:p w14:paraId="07A342A8" w14:textId="77777777" w:rsidR="00732EEB" w:rsidRPr="00DF30A4" w:rsidRDefault="00732EEB" w:rsidP="00732EEB">
            <w:pPr>
              <w:spacing w:after="0" w:line="240" w:lineRule="auto"/>
              <w:rPr>
                <w:rFonts w:ascii="Calibri" w:eastAsia="Times New Roman" w:hAnsi="Calibri" w:cs="Tahoma"/>
                <w:b/>
                <w:bCs/>
                <w:sz w:val="20"/>
                <w:szCs w:val="20"/>
                <w:lang w:val="en-CA" w:eastAsia="fr-FR"/>
              </w:rPr>
            </w:pPr>
          </w:p>
        </w:tc>
        <w:tc>
          <w:tcPr>
            <w:tcW w:w="3402" w:type="dxa"/>
            <w:tcBorders>
              <w:bottom w:val="single" w:sz="4" w:space="0" w:color="auto"/>
            </w:tcBorders>
            <w:shd w:val="clear" w:color="auto" w:fill="auto"/>
            <w:vAlign w:val="center"/>
          </w:tcPr>
          <w:p w14:paraId="1D40D26B" w14:textId="77777777" w:rsidR="00732EEB" w:rsidRPr="00DF30A4" w:rsidRDefault="00732EEB" w:rsidP="00732EEB">
            <w:pPr>
              <w:spacing w:after="0" w:line="240" w:lineRule="auto"/>
              <w:rPr>
                <w:rFonts w:ascii="Calibri" w:eastAsia="Times New Roman" w:hAnsi="Calibri" w:cs="Tahoma"/>
                <w:sz w:val="20"/>
                <w:szCs w:val="20"/>
                <w:lang w:val="en-CA" w:eastAsia="fr-FR"/>
              </w:rPr>
            </w:pPr>
          </w:p>
        </w:tc>
        <w:tc>
          <w:tcPr>
            <w:tcW w:w="1882" w:type="dxa"/>
            <w:tcBorders>
              <w:bottom w:val="single" w:sz="4" w:space="0" w:color="auto"/>
            </w:tcBorders>
            <w:shd w:val="clear" w:color="auto" w:fill="auto"/>
            <w:vAlign w:val="center"/>
          </w:tcPr>
          <w:p w14:paraId="5AD50CDD" w14:textId="77777777" w:rsidR="00732EEB" w:rsidRPr="00DF30A4" w:rsidRDefault="00732EEB" w:rsidP="00732EEB">
            <w:pPr>
              <w:spacing w:after="0" w:line="240" w:lineRule="auto"/>
              <w:rPr>
                <w:rFonts w:ascii="Calibri" w:eastAsia="Times New Roman" w:hAnsi="Calibri" w:cs="Tahoma"/>
                <w:b/>
                <w:bCs/>
                <w:sz w:val="20"/>
                <w:szCs w:val="20"/>
                <w:lang w:val="en-CA" w:eastAsia="fr-FR"/>
              </w:rPr>
            </w:pPr>
          </w:p>
        </w:tc>
        <w:tc>
          <w:tcPr>
            <w:tcW w:w="2025" w:type="dxa"/>
            <w:tcBorders>
              <w:bottom w:val="single" w:sz="4" w:space="0" w:color="auto"/>
            </w:tcBorders>
            <w:shd w:val="clear" w:color="auto" w:fill="auto"/>
            <w:vAlign w:val="center"/>
          </w:tcPr>
          <w:p w14:paraId="3A5B6AC1" w14:textId="77777777" w:rsidR="00732EEB" w:rsidRPr="00DF30A4" w:rsidRDefault="00732EEB" w:rsidP="00732EEB">
            <w:pPr>
              <w:spacing w:after="0" w:line="240" w:lineRule="auto"/>
              <w:rPr>
                <w:rFonts w:ascii="Calibri" w:eastAsia="Times New Roman" w:hAnsi="Calibri" w:cs="Tahoma"/>
                <w:b/>
                <w:bCs/>
                <w:sz w:val="20"/>
                <w:szCs w:val="20"/>
                <w:lang w:val="en-CA" w:eastAsia="fr-FR"/>
              </w:rPr>
            </w:pPr>
          </w:p>
        </w:tc>
      </w:tr>
      <w:tr w:rsidR="00732EEB" w:rsidRPr="00C217B0" w14:paraId="697AEE42" w14:textId="77777777" w:rsidTr="00732EEB">
        <w:trPr>
          <w:gridAfter w:val="1"/>
          <w:wAfter w:w="12" w:type="dxa"/>
          <w:cantSplit/>
          <w:trHeight w:val="360"/>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57D77" w14:textId="13DBF71B" w:rsidR="00732EEB" w:rsidRPr="00CE07FD" w:rsidRDefault="00732EEB" w:rsidP="00CE07FD">
            <w:pPr>
              <w:shd w:val="clear" w:color="auto" w:fill="FFFFFF"/>
              <w:spacing w:before="60" w:after="60" w:line="240" w:lineRule="auto"/>
              <w:jc w:val="both"/>
              <w:rPr>
                <w:rFonts w:eastAsia="Times New Roman" w:cstheme="minorHAnsi"/>
                <w:sz w:val="24"/>
                <w:szCs w:val="24"/>
                <w:lang w:eastAsia="fr-CA"/>
              </w:rPr>
            </w:pPr>
            <w:r w:rsidRPr="006D34B6">
              <w:rPr>
                <w:rFonts w:ascii="Calibri" w:eastAsia="Times New Roman" w:hAnsi="Calibri" w:cs="Tahoma"/>
                <w:b/>
                <w:bCs/>
                <w:sz w:val="20"/>
                <w:szCs w:val="20"/>
                <w:lang w:eastAsia="fr-FR"/>
              </w:rPr>
              <w:t>Référence à la politique n</w:t>
            </w:r>
            <w:r w:rsidRPr="006D34B6">
              <w:rPr>
                <w:rFonts w:ascii="Calibri" w:eastAsia="Times New Roman" w:hAnsi="Calibri" w:cs="Tahoma"/>
                <w:b/>
                <w:bCs/>
                <w:sz w:val="20"/>
                <w:szCs w:val="20"/>
                <w:vertAlign w:val="superscript"/>
                <w:lang w:eastAsia="fr-FR"/>
              </w:rPr>
              <w:t>o</w:t>
            </w:r>
            <w:r w:rsidRPr="006D34B6">
              <w:rPr>
                <w:rFonts w:ascii="Calibri" w:eastAsia="Times New Roman" w:hAnsi="Calibri" w:cs="Tahoma"/>
                <w:b/>
                <w:bCs/>
                <w:sz w:val="20"/>
                <w:szCs w:val="20"/>
                <w:lang w:eastAsia="fr-FR"/>
              </w:rPr>
              <w:t xml:space="preserve"> : </w:t>
            </w:r>
            <w:r w:rsidRPr="006D34B6">
              <w:rPr>
                <w:rFonts w:eastAsia="Times New Roman" w:cstheme="minorHAnsi"/>
                <w:sz w:val="20"/>
                <w:szCs w:val="20"/>
                <w:bdr w:val="none" w:sz="0" w:space="0" w:color="auto" w:frame="1"/>
                <w:lang w:eastAsia="fr-CA"/>
              </w:rPr>
              <w:t>La politique de gestion intégrée de la prévention, de la présence et de la qualité de vie au travail (PO-RH.025) ;</w:t>
            </w:r>
          </w:p>
        </w:tc>
      </w:tr>
      <w:tr w:rsidR="00732EEB" w:rsidRPr="00C217B0" w14:paraId="095A5F9F" w14:textId="77777777" w:rsidTr="00732EEB">
        <w:trPr>
          <w:gridAfter w:val="1"/>
          <w:wAfter w:w="12" w:type="dxa"/>
          <w:cantSplit/>
          <w:trHeight w:val="360"/>
        </w:trPr>
        <w:tc>
          <w:tcPr>
            <w:tcW w:w="3182" w:type="dxa"/>
            <w:tcBorders>
              <w:top w:val="single" w:sz="4" w:space="0" w:color="auto"/>
              <w:bottom w:val="single" w:sz="4" w:space="0" w:color="auto"/>
            </w:tcBorders>
            <w:shd w:val="clear" w:color="auto" w:fill="auto"/>
            <w:vAlign w:val="center"/>
          </w:tcPr>
          <w:p w14:paraId="2C134460" w14:textId="77777777" w:rsidR="00732EEB" w:rsidRPr="00C217B0" w:rsidRDefault="00732EEB" w:rsidP="00732EEB">
            <w:pPr>
              <w:spacing w:after="0" w:line="240" w:lineRule="auto"/>
              <w:rPr>
                <w:rFonts w:ascii="Calibri" w:eastAsia="Times New Roman" w:hAnsi="Calibri" w:cs="Tahoma"/>
                <w:b/>
                <w:bCs/>
                <w:sz w:val="20"/>
                <w:szCs w:val="20"/>
                <w:lang w:eastAsia="fr-FR"/>
              </w:rPr>
            </w:pPr>
          </w:p>
        </w:tc>
        <w:tc>
          <w:tcPr>
            <w:tcW w:w="3402" w:type="dxa"/>
            <w:tcBorders>
              <w:top w:val="single" w:sz="4" w:space="0" w:color="auto"/>
              <w:bottom w:val="single" w:sz="4" w:space="0" w:color="auto"/>
            </w:tcBorders>
            <w:shd w:val="clear" w:color="auto" w:fill="auto"/>
            <w:vAlign w:val="center"/>
          </w:tcPr>
          <w:p w14:paraId="7A32EE03" w14:textId="77777777" w:rsidR="00732EEB" w:rsidRPr="00C217B0" w:rsidRDefault="00732EEB" w:rsidP="00732EEB">
            <w:pPr>
              <w:spacing w:after="0" w:line="240" w:lineRule="auto"/>
              <w:rPr>
                <w:rFonts w:ascii="Calibri" w:eastAsia="Times New Roman" w:hAnsi="Calibri" w:cs="Tahoma"/>
                <w:sz w:val="20"/>
                <w:szCs w:val="20"/>
                <w:lang w:val="fr-FR" w:eastAsia="fr-FR"/>
              </w:rPr>
            </w:pPr>
          </w:p>
        </w:tc>
        <w:tc>
          <w:tcPr>
            <w:tcW w:w="1882" w:type="dxa"/>
            <w:tcBorders>
              <w:top w:val="single" w:sz="4" w:space="0" w:color="auto"/>
              <w:bottom w:val="single" w:sz="4" w:space="0" w:color="auto"/>
            </w:tcBorders>
            <w:shd w:val="clear" w:color="auto" w:fill="auto"/>
            <w:vAlign w:val="center"/>
          </w:tcPr>
          <w:p w14:paraId="0EE1F2D0" w14:textId="77777777" w:rsidR="00732EEB" w:rsidRPr="00C217B0" w:rsidRDefault="00732EEB" w:rsidP="00732EEB">
            <w:pPr>
              <w:spacing w:after="0" w:line="240" w:lineRule="auto"/>
              <w:rPr>
                <w:rFonts w:ascii="Calibri" w:eastAsia="Times New Roman" w:hAnsi="Calibri" w:cs="Tahoma"/>
                <w:b/>
                <w:bCs/>
                <w:sz w:val="20"/>
                <w:szCs w:val="20"/>
                <w:lang w:eastAsia="fr-FR"/>
              </w:rPr>
            </w:pPr>
          </w:p>
        </w:tc>
        <w:tc>
          <w:tcPr>
            <w:tcW w:w="2025" w:type="dxa"/>
            <w:tcBorders>
              <w:top w:val="single" w:sz="4" w:space="0" w:color="auto"/>
              <w:bottom w:val="single" w:sz="4" w:space="0" w:color="auto"/>
            </w:tcBorders>
            <w:shd w:val="clear" w:color="auto" w:fill="auto"/>
            <w:vAlign w:val="center"/>
          </w:tcPr>
          <w:p w14:paraId="0D2CC3A6" w14:textId="77777777" w:rsidR="00732EEB" w:rsidRPr="00C217B0" w:rsidRDefault="00732EEB" w:rsidP="00732EEB">
            <w:pPr>
              <w:spacing w:after="0" w:line="240" w:lineRule="auto"/>
              <w:rPr>
                <w:rFonts w:ascii="Calibri" w:eastAsia="Times New Roman" w:hAnsi="Calibri" w:cs="Tahoma"/>
                <w:sz w:val="20"/>
                <w:szCs w:val="20"/>
                <w:lang w:val="fr-FR" w:eastAsia="fr-FR"/>
              </w:rPr>
            </w:pPr>
          </w:p>
        </w:tc>
      </w:tr>
      <w:tr w:rsidR="00732EEB" w:rsidRPr="00C217B0" w14:paraId="52E46A32" w14:textId="77777777" w:rsidTr="00732EEB">
        <w:trPr>
          <w:gridAfter w:val="1"/>
          <w:wAfter w:w="12" w:type="dxa"/>
          <w:cantSplit/>
          <w:trHeight w:val="360"/>
        </w:trPr>
        <w:tc>
          <w:tcPr>
            <w:tcW w:w="10491" w:type="dxa"/>
            <w:gridSpan w:val="4"/>
            <w:tcBorders>
              <w:top w:val="single" w:sz="4" w:space="0" w:color="auto"/>
              <w:left w:val="single" w:sz="4" w:space="0" w:color="auto"/>
              <w:bottom w:val="single" w:sz="4" w:space="0" w:color="auto"/>
              <w:right w:val="single" w:sz="4" w:space="0" w:color="auto"/>
            </w:tcBorders>
            <w:shd w:val="clear" w:color="auto" w:fill="F5F5F5"/>
            <w:vAlign w:val="center"/>
          </w:tcPr>
          <w:p w14:paraId="6B12FF98" w14:textId="77777777" w:rsidR="00732EEB" w:rsidRPr="00C217B0" w:rsidRDefault="00732EEB" w:rsidP="00732EEB">
            <w:pPr>
              <w:spacing w:after="0" w:line="240" w:lineRule="auto"/>
              <w:rPr>
                <w:rFonts w:ascii="Calibri" w:eastAsia="Times New Roman" w:hAnsi="Calibri" w:cs="Tahoma"/>
                <w:b/>
                <w:sz w:val="20"/>
                <w:szCs w:val="20"/>
                <w:lang w:val="fr-FR" w:eastAsia="fr-FR"/>
              </w:rPr>
            </w:pPr>
            <w:r w:rsidRPr="00C217B0">
              <w:rPr>
                <w:rFonts w:ascii="Calibri" w:eastAsia="Times New Roman" w:hAnsi="Calibri" w:cs="Tahoma"/>
                <w:b/>
                <w:sz w:val="20"/>
                <w:szCs w:val="20"/>
                <w:lang w:val="fr-FR" w:eastAsia="fr-FR"/>
              </w:rPr>
              <w:t>CE DOCUMENT S’ADRESSE AUX PERSONNES SUIVANTES :</w:t>
            </w:r>
          </w:p>
        </w:tc>
      </w:tr>
      <w:tr w:rsidR="00732EEB" w:rsidRPr="00C217B0" w14:paraId="457E9A00" w14:textId="77777777" w:rsidTr="00732EEB">
        <w:trPr>
          <w:gridAfter w:val="1"/>
          <w:wAfter w:w="12" w:type="dxa"/>
          <w:cantSplit/>
          <w:trHeight w:val="958"/>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CAE34C" w14:textId="5651CB83" w:rsidR="00732EEB" w:rsidRPr="00C217B0" w:rsidRDefault="00732EEB" w:rsidP="00732EEB">
            <w:pPr>
              <w:pStyle w:val="Paragraphedeliste"/>
              <w:ind w:left="0"/>
              <w:rPr>
                <w:rFonts w:ascii="Calibri" w:eastAsia="Times New Roman" w:hAnsi="Calibri" w:cs="Tahoma"/>
                <w:sz w:val="20"/>
                <w:szCs w:val="20"/>
                <w:lang w:val="fr-FR" w:eastAsia="fr-FR"/>
              </w:rPr>
            </w:pPr>
            <w:r w:rsidRPr="00C81829">
              <w:rPr>
                <w:rFonts w:ascii="Calibri" w:eastAsia="Times New Roman" w:hAnsi="Calibri" w:cs="Tahoma"/>
                <w:sz w:val="20"/>
                <w:szCs w:val="20"/>
                <w:lang w:val="fr-FR" w:eastAsia="fr-FR"/>
              </w:rPr>
              <w:t xml:space="preserve">Toutes les personnes travaillant au </w:t>
            </w:r>
            <w:r w:rsidR="00D74E44">
              <w:rPr>
                <w:rFonts w:ascii="Calibri" w:eastAsia="Times New Roman" w:hAnsi="Calibri" w:cs="Tahoma"/>
                <w:sz w:val="20"/>
                <w:szCs w:val="20"/>
                <w:lang w:val="fr-FR" w:eastAsia="fr-FR"/>
              </w:rPr>
              <w:t>XXXXX</w:t>
            </w:r>
            <w:r w:rsidRPr="00C81829">
              <w:rPr>
                <w:rFonts w:ascii="Calibri" w:eastAsia="Times New Roman" w:hAnsi="Calibri" w:cs="Tahoma"/>
                <w:sz w:val="20"/>
                <w:szCs w:val="20"/>
                <w:lang w:val="fr-FR" w:eastAsia="fr-FR"/>
              </w:rPr>
              <w:t>.</w:t>
            </w:r>
          </w:p>
        </w:tc>
      </w:tr>
      <w:tr w:rsidR="00732EEB" w:rsidRPr="00C217B0" w14:paraId="433E1EC3" w14:textId="77777777" w:rsidTr="00732EEB">
        <w:trPr>
          <w:gridAfter w:val="1"/>
          <w:wAfter w:w="12" w:type="dxa"/>
          <w:cantSplit/>
          <w:trHeight w:val="360"/>
        </w:trPr>
        <w:tc>
          <w:tcPr>
            <w:tcW w:w="10491" w:type="dxa"/>
            <w:gridSpan w:val="4"/>
            <w:tcBorders>
              <w:top w:val="single" w:sz="4" w:space="0" w:color="auto"/>
              <w:left w:val="single" w:sz="4" w:space="0" w:color="auto"/>
              <w:bottom w:val="single" w:sz="4" w:space="0" w:color="auto"/>
              <w:right w:val="single" w:sz="4" w:space="0" w:color="auto"/>
            </w:tcBorders>
            <w:shd w:val="clear" w:color="auto" w:fill="F5F5F5"/>
            <w:vAlign w:val="center"/>
          </w:tcPr>
          <w:p w14:paraId="24E6BF1A" w14:textId="77777777" w:rsidR="00732EEB" w:rsidRPr="00C217B0" w:rsidRDefault="00732EEB" w:rsidP="00732EEB">
            <w:pPr>
              <w:spacing w:after="0" w:line="240" w:lineRule="auto"/>
              <w:rPr>
                <w:rFonts w:ascii="Calibri" w:eastAsia="Times New Roman" w:hAnsi="Calibri" w:cs="Tahoma"/>
                <w:b/>
                <w:sz w:val="20"/>
                <w:szCs w:val="20"/>
                <w:lang w:val="fr-FR" w:eastAsia="fr-FR"/>
              </w:rPr>
            </w:pPr>
            <w:r w:rsidRPr="00C217B0">
              <w:rPr>
                <w:rFonts w:ascii="Calibri" w:eastAsia="Times New Roman" w:hAnsi="Calibri" w:cs="Tahoma"/>
                <w:b/>
                <w:sz w:val="20"/>
                <w:szCs w:val="20"/>
                <w:lang w:val="fr-FR" w:eastAsia="fr-FR"/>
              </w:rPr>
              <w:t>CE DOCUMENT EST ACCESSIBLE :</w:t>
            </w:r>
          </w:p>
        </w:tc>
      </w:tr>
      <w:tr w:rsidR="00732EEB" w:rsidRPr="00C217B0" w14:paraId="4376EC54" w14:textId="77777777" w:rsidTr="00732EEB">
        <w:trPr>
          <w:gridAfter w:val="1"/>
          <w:wAfter w:w="12" w:type="dxa"/>
          <w:cantSplit/>
          <w:trHeight w:val="360"/>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2F0245" w14:textId="77777777" w:rsidR="00732EEB" w:rsidRPr="00E6764F" w:rsidRDefault="00732EEB" w:rsidP="00732EEB">
            <w:pPr>
              <w:tabs>
                <w:tab w:val="left" w:pos="2662"/>
              </w:tabs>
              <w:spacing w:after="0" w:line="240" w:lineRule="auto"/>
              <w:rPr>
                <w:rFonts w:eastAsia="Times New Roman" w:cs="Tahoma"/>
                <w:sz w:val="20"/>
                <w:szCs w:val="20"/>
                <w:lang w:val="fr-FR" w:eastAsia="fr-FR"/>
              </w:rPr>
            </w:pPr>
            <w:r>
              <w:rPr>
                <w:rFonts w:eastAsia="Times New Roman" w:cs="Tahoma"/>
                <w:sz w:val="20"/>
                <w:szCs w:val="20"/>
                <w:lang w:val="fr-FR" w:eastAsia="fr-FR"/>
              </w:rPr>
              <w:fldChar w:fldCharType="begin">
                <w:ffData>
                  <w:name w:val="CaseACocher1"/>
                  <w:enabled/>
                  <w:calcOnExit w:val="0"/>
                  <w:checkBox>
                    <w:sizeAuto/>
                    <w:default w:val="0"/>
                  </w:checkBox>
                </w:ffData>
              </w:fldChar>
            </w:r>
            <w:r>
              <w:rPr>
                <w:rFonts w:eastAsia="Times New Roman" w:cs="Tahoma"/>
                <w:sz w:val="20"/>
                <w:szCs w:val="20"/>
                <w:lang w:val="fr-FR" w:eastAsia="fr-FR"/>
              </w:rPr>
              <w:instrText xml:space="preserve"> FORMCHECKBOX </w:instrText>
            </w:r>
            <w:r w:rsidR="00000000">
              <w:rPr>
                <w:rFonts w:eastAsia="Times New Roman" w:cs="Tahoma"/>
                <w:sz w:val="20"/>
                <w:szCs w:val="20"/>
                <w:lang w:val="fr-FR" w:eastAsia="fr-FR"/>
              </w:rPr>
            </w:r>
            <w:r w:rsidR="00000000">
              <w:rPr>
                <w:rFonts w:eastAsia="Times New Roman" w:cs="Tahoma"/>
                <w:sz w:val="20"/>
                <w:szCs w:val="20"/>
                <w:lang w:val="fr-FR" w:eastAsia="fr-FR"/>
              </w:rPr>
              <w:fldChar w:fldCharType="separate"/>
            </w:r>
            <w:r>
              <w:rPr>
                <w:rFonts w:eastAsia="Times New Roman" w:cs="Tahoma"/>
                <w:sz w:val="20"/>
                <w:szCs w:val="20"/>
                <w:lang w:val="fr-FR" w:eastAsia="fr-FR"/>
              </w:rPr>
              <w:fldChar w:fldCharType="end"/>
            </w:r>
            <w:r>
              <w:rPr>
                <w:rFonts w:eastAsia="Times New Roman" w:cs="Tahoma"/>
                <w:sz w:val="20"/>
                <w:szCs w:val="20"/>
                <w:lang w:val="fr-FR" w:eastAsia="fr-FR"/>
              </w:rPr>
              <w:t xml:space="preserve"> </w:t>
            </w:r>
            <w:r w:rsidRPr="00E6764F">
              <w:rPr>
                <w:rFonts w:eastAsia="Times New Roman" w:cs="Tahoma"/>
                <w:sz w:val="20"/>
                <w:szCs w:val="20"/>
                <w:lang w:val="fr-FR" w:eastAsia="fr-FR"/>
              </w:rPr>
              <w:t>Répertoire commun</w:t>
            </w:r>
            <w:r w:rsidRPr="00E6764F">
              <w:rPr>
                <w:rFonts w:eastAsia="Times New Roman" w:cs="Tahoma"/>
                <w:sz w:val="20"/>
                <w:szCs w:val="20"/>
                <w:lang w:val="fr-FR" w:eastAsia="fr-FR"/>
              </w:rPr>
              <w:tab/>
              <w:t xml:space="preserve"> </w:t>
            </w:r>
            <w:r>
              <w:rPr>
                <w:rFonts w:eastAsia="Times New Roman" w:cs="Tahoma"/>
                <w:sz w:val="20"/>
                <w:szCs w:val="20"/>
                <w:lang w:val="fr-FR" w:eastAsia="fr-FR"/>
              </w:rPr>
              <w:fldChar w:fldCharType="begin">
                <w:ffData>
                  <w:name w:val="CaseACocher2"/>
                  <w:enabled/>
                  <w:calcOnExit w:val="0"/>
                  <w:checkBox>
                    <w:sizeAuto/>
                    <w:default w:val="0"/>
                  </w:checkBox>
                </w:ffData>
              </w:fldChar>
            </w:r>
            <w:r>
              <w:rPr>
                <w:rFonts w:eastAsia="Times New Roman" w:cs="Tahoma"/>
                <w:sz w:val="20"/>
                <w:szCs w:val="20"/>
                <w:lang w:val="fr-FR" w:eastAsia="fr-FR"/>
              </w:rPr>
              <w:instrText xml:space="preserve"> FORMCHECKBOX </w:instrText>
            </w:r>
            <w:r w:rsidR="00000000">
              <w:rPr>
                <w:rFonts w:eastAsia="Times New Roman" w:cs="Tahoma"/>
                <w:sz w:val="20"/>
                <w:szCs w:val="20"/>
                <w:lang w:val="fr-FR" w:eastAsia="fr-FR"/>
              </w:rPr>
            </w:r>
            <w:r w:rsidR="00000000">
              <w:rPr>
                <w:rFonts w:eastAsia="Times New Roman" w:cs="Tahoma"/>
                <w:sz w:val="20"/>
                <w:szCs w:val="20"/>
                <w:lang w:val="fr-FR" w:eastAsia="fr-FR"/>
              </w:rPr>
              <w:fldChar w:fldCharType="separate"/>
            </w:r>
            <w:r>
              <w:rPr>
                <w:rFonts w:eastAsia="Times New Roman" w:cs="Tahoma"/>
                <w:sz w:val="20"/>
                <w:szCs w:val="20"/>
                <w:lang w:val="fr-FR" w:eastAsia="fr-FR"/>
              </w:rPr>
              <w:fldChar w:fldCharType="end"/>
            </w:r>
            <w:r>
              <w:rPr>
                <w:rFonts w:eastAsia="Times New Roman" w:cs="Tahoma"/>
                <w:sz w:val="20"/>
                <w:szCs w:val="20"/>
                <w:lang w:val="fr-FR" w:eastAsia="fr-FR"/>
              </w:rPr>
              <w:t xml:space="preserve"> </w:t>
            </w:r>
            <w:r w:rsidRPr="00E6764F">
              <w:rPr>
                <w:rFonts w:eastAsia="Times New Roman" w:cs="Tahoma"/>
                <w:sz w:val="20"/>
                <w:szCs w:val="20"/>
                <w:lang w:val="fr-FR" w:eastAsia="fr-FR"/>
              </w:rPr>
              <w:t>Site Internet</w:t>
            </w:r>
            <w:r>
              <w:rPr>
                <w:rFonts w:eastAsia="Times New Roman" w:cs="Tahoma"/>
                <w:sz w:val="20"/>
                <w:szCs w:val="20"/>
                <w:lang w:val="fr-FR" w:eastAsia="fr-FR"/>
              </w:rPr>
              <w:tab/>
            </w:r>
            <w:r w:rsidRPr="00E6764F">
              <w:rPr>
                <w:rFonts w:eastAsia="Times New Roman" w:cs="Tahoma"/>
                <w:sz w:val="20"/>
                <w:szCs w:val="20"/>
                <w:lang w:val="fr-FR" w:eastAsia="fr-FR"/>
              </w:rPr>
              <w:tab/>
              <w:t xml:space="preserve"> </w:t>
            </w:r>
            <w:r>
              <w:rPr>
                <w:rFonts w:eastAsia="Times New Roman" w:cs="Tahoma"/>
                <w:sz w:val="20"/>
                <w:szCs w:val="20"/>
                <w:lang w:val="fr-FR" w:eastAsia="fr-FR"/>
              </w:rPr>
              <w:fldChar w:fldCharType="begin">
                <w:ffData>
                  <w:name w:val="CaseACocher3"/>
                  <w:enabled/>
                  <w:calcOnExit w:val="0"/>
                  <w:checkBox>
                    <w:sizeAuto/>
                    <w:default w:val="0"/>
                  </w:checkBox>
                </w:ffData>
              </w:fldChar>
            </w:r>
            <w:r>
              <w:rPr>
                <w:rFonts w:eastAsia="Times New Roman" w:cs="Tahoma"/>
                <w:sz w:val="20"/>
                <w:szCs w:val="20"/>
                <w:lang w:val="fr-FR" w:eastAsia="fr-FR"/>
              </w:rPr>
              <w:instrText xml:space="preserve"> FORMCHECKBOX </w:instrText>
            </w:r>
            <w:r w:rsidR="00000000">
              <w:rPr>
                <w:rFonts w:eastAsia="Times New Roman" w:cs="Tahoma"/>
                <w:sz w:val="20"/>
                <w:szCs w:val="20"/>
                <w:lang w:val="fr-FR" w:eastAsia="fr-FR"/>
              </w:rPr>
            </w:r>
            <w:r w:rsidR="00000000">
              <w:rPr>
                <w:rFonts w:eastAsia="Times New Roman" w:cs="Tahoma"/>
                <w:sz w:val="20"/>
                <w:szCs w:val="20"/>
                <w:lang w:val="fr-FR" w:eastAsia="fr-FR"/>
              </w:rPr>
              <w:fldChar w:fldCharType="separate"/>
            </w:r>
            <w:r>
              <w:rPr>
                <w:rFonts w:eastAsia="Times New Roman" w:cs="Tahoma"/>
                <w:sz w:val="20"/>
                <w:szCs w:val="20"/>
                <w:lang w:val="fr-FR" w:eastAsia="fr-FR"/>
              </w:rPr>
              <w:fldChar w:fldCharType="end"/>
            </w:r>
            <w:r>
              <w:rPr>
                <w:rFonts w:eastAsia="Times New Roman" w:cs="Tahoma"/>
                <w:sz w:val="20"/>
                <w:szCs w:val="20"/>
                <w:lang w:val="fr-FR" w:eastAsia="fr-FR"/>
              </w:rPr>
              <w:t xml:space="preserve"> </w:t>
            </w:r>
            <w:r w:rsidRPr="00E6764F">
              <w:rPr>
                <w:rFonts w:eastAsia="Times New Roman" w:cs="Tahoma"/>
                <w:sz w:val="20"/>
                <w:szCs w:val="20"/>
                <w:lang w:val="fr-FR" w:eastAsia="fr-FR"/>
              </w:rPr>
              <w:t>Intranet</w:t>
            </w:r>
            <w:r w:rsidRPr="00E6764F">
              <w:rPr>
                <w:rFonts w:eastAsia="Times New Roman" w:cs="Tahoma"/>
                <w:sz w:val="20"/>
                <w:szCs w:val="20"/>
                <w:lang w:val="fr-FR" w:eastAsia="fr-FR"/>
              </w:rPr>
              <w:tab/>
            </w:r>
            <w:r>
              <w:rPr>
                <w:rFonts w:eastAsia="Times New Roman" w:cs="Tahoma"/>
                <w:sz w:val="20"/>
                <w:szCs w:val="20"/>
                <w:lang w:val="fr-FR" w:eastAsia="fr-FR"/>
              </w:rPr>
              <w:tab/>
            </w:r>
            <w:r w:rsidRPr="00E6764F">
              <w:rPr>
                <w:rFonts w:eastAsia="Times New Roman" w:cs="Tahoma"/>
                <w:sz w:val="20"/>
                <w:szCs w:val="20"/>
                <w:lang w:val="fr-FR" w:eastAsia="fr-FR"/>
              </w:rPr>
              <w:t xml:space="preserve"> </w:t>
            </w:r>
            <w:r>
              <w:rPr>
                <w:rFonts w:eastAsia="Times New Roman" w:cs="Tahoma"/>
                <w:sz w:val="20"/>
                <w:szCs w:val="20"/>
                <w:lang w:val="fr-FR" w:eastAsia="fr-FR"/>
              </w:rPr>
              <w:fldChar w:fldCharType="begin">
                <w:ffData>
                  <w:name w:val="CaseACocher4"/>
                  <w:enabled/>
                  <w:calcOnExit w:val="0"/>
                  <w:checkBox>
                    <w:sizeAuto/>
                    <w:default w:val="0"/>
                  </w:checkBox>
                </w:ffData>
              </w:fldChar>
            </w:r>
            <w:r>
              <w:rPr>
                <w:rFonts w:eastAsia="Times New Roman" w:cs="Tahoma"/>
                <w:sz w:val="20"/>
                <w:szCs w:val="20"/>
                <w:lang w:val="fr-FR" w:eastAsia="fr-FR"/>
              </w:rPr>
              <w:instrText xml:space="preserve"> FORMCHECKBOX </w:instrText>
            </w:r>
            <w:r w:rsidR="00000000">
              <w:rPr>
                <w:rFonts w:eastAsia="Times New Roman" w:cs="Tahoma"/>
                <w:sz w:val="20"/>
                <w:szCs w:val="20"/>
                <w:lang w:val="fr-FR" w:eastAsia="fr-FR"/>
              </w:rPr>
            </w:r>
            <w:r w:rsidR="00000000">
              <w:rPr>
                <w:rFonts w:eastAsia="Times New Roman" w:cs="Tahoma"/>
                <w:sz w:val="20"/>
                <w:szCs w:val="20"/>
                <w:lang w:val="fr-FR" w:eastAsia="fr-FR"/>
              </w:rPr>
              <w:fldChar w:fldCharType="separate"/>
            </w:r>
            <w:r>
              <w:rPr>
                <w:rFonts w:eastAsia="Times New Roman" w:cs="Tahoma"/>
                <w:sz w:val="20"/>
                <w:szCs w:val="20"/>
                <w:lang w:val="fr-FR" w:eastAsia="fr-FR"/>
              </w:rPr>
              <w:fldChar w:fldCharType="end"/>
            </w:r>
            <w:r>
              <w:rPr>
                <w:rFonts w:eastAsia="Times New Roman" w:cs="Tahoma"/>
                <w:sz w:val="20"/>
                <w:szCs w:val="20"/>
                <w:lang w:val="fr-FR" w:eastAsia="fr-FR"/>
              </w:rPr>
              <w:t xml:space="preserve"> </w:t>
            </w:r>
            <w:r w:rsidRPr="00E6764F">
              <w:rPr>
                <w:rFonts w:eastAsia="Times New Roman" w:cs="Tahoma"/>
                <w:sz w:val="20"/>
                <w:szCs w:val="20"/>
                <w:lang w:val="fr-FR" w:eastAsia="fr-FR"/>
              </w:rPr>
              <w:t>Autre Précisez :</w:t>
            </w:r>
          </w:p>
        </w:tc>
      </w:tr>
      <w:tr w:rsidR="00732EEB" w:rsidRPr="00C217B0" w14:paraId="4AE705FC" w14:textId="77777777" w:rsidTr="00732EEB">
        <w:trPr>
          <w:gridAfter w:val="1"/>
          <w:wAfter w:w="12" w:type="dxa"/>
          <w:cantSplit/>
          <w:trHeight w:val="798"/>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4455357F"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NOMBRE DE PAGES</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220F5" w14:textId="77777777" w:rsidR="00732EEB" w:rsidRPr="008C60D7" w:rsidRDefault="00732EEB" w:rsidP="00732EEB">
            <w:pPr>
              <w:spacing w:after="0" w:line="240" w:lineRule="auto"/>
              <w:rPr>
                <w:rFonts w:ascii="Calibri" w:eastAsia="Times New Roman" w:hAnsi="Calibri" w:cs="Tahoma"/>
                <w:sz w:val="20"/>
                <w:szCs w:val="20"/>
                <w:lang w:val="fr-FR" w:eastAsia="fr-FR"/>
              </w:rPr>
            </w:pPr>
          </w:p>
        </w:tc>
      </w:tr>
      <w:tr w:rsidR="00732EEB" w:rsidRPr="00C217B0" w14:paraId="6E5EBBD6" w14:textId="77777777" w:rsidTr="00732EEB">
        <w:trPr>
          <w:gridAfter w:val="1"/>
          <w:wAfter w:w="12" w:type="dxa"/>
          <w:cantSplit/>
          <w:trHeight w:val="907"/>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1BDD6A1E"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RESPONSABLE DE L’APPLICATION</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CC503" w14:textId="77777777" w:rsidR="00732EEB" w:rsidRPr="008C60D7" w:rsidRDefault="00732EEB" w:rsidP="00732EEB">
            <w:pPr>
              <w:spacing w:after="0" w:line="240" w:lineRule="auto"/>
              <w:rPr>
                <w:rFonts w:ascii="Calibri" w:eastAsia="Times New Roman" w:hAnsi="Calibri" w:cs="Tahoma"/>
                <w:sz w:val="20"/>
                <w:szCs w:val="20"/>
                <w:lang w:val="fr-FR" w:eastAsia="fr-FR"/>
              </w:rPr>
            </w:pPr>
            <w:r>
              <w:rPr>
                <w:rFonts w:ascii="Calibri" w:eastAsia="Times New Roman" w:hAnsi="Calibri" w:cs="Tahoma"/>
                <w:sz w:val="20"/>
                <w:szCs w:val="20"/>
                <w:lang w:val="fr-FR" w:eastAsia="fr-FR"/>
              </w:rPr>
              <w:t>Direction des ressources humaines, des communications et des affaires juridiques (DRHCAJ)</w:t>
            </w:r>
          </w:p>
        </w:tc>
      </w:tr>
      <w:tr w:rsidR="00732EEB" w:rsidRPr="00C217B0" w14:paraId="51F3D4DC" w14:textId="77777777" w:rsidTr="00732EEB">
        <w:trPr>
          <w:gridAfter w:val="1"/>
          <w:wAfter w:w="12" w:type="dxa"/>
          <w:cantSplit/>
          <w:trHeight w:val="907"/>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4358DFFA"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RESPONSA</w:t>
            </w:r>
            <w:r>
              <w:rPr>
                <w:rFonts w:ascii="Calibri" w:eastAsia="Times New Roman" w:hAnsi="Calibri" w:cs="Tahoma"/>
                <w:b/>
                <w:bCs/>
                <w:sz w:val="20"/>
                <w:szCs w:val="20"/>
                <w:lang w:eastAsia="fr-FR"/>
              </w:rPr>
              <w:t xml:space="preserve">BLE DE LA CODIFICATION </w:t>
            </w:r>
            <w:r w:rsidRPr="008C60D7">
              <w:rPr>
                <w:rFonts w:ascii="Calibri" w:eastAsia="Times New Roman" w:hAnsi="Calibri" w:cs="Tahoma"/>
                <w:b/>
                <w:bCs/>
                <w:sz w:val="20"/>
                <w:szCs w:val="20"/>
                <w:lang w:eastAsia="fr-FR"/>
              </w:rPr>
              <w:t>DU DOCUMENT</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54E90" w14:textId="77777777" w:rsidR="00732EEB" w:rsidRPr="008C60D7" w:rsidRDefault="00732EEB" w:rsidP="00732EEB">
            <w:pPr>
              <w:spacing w:after="0" w:line="240" w:lineRule="auto"/>
              <w:rPr>
                <w:rFonts w:ascii="Calibri" w:eastAsia="Times New Roman" w:hAnsi="Calibri" w:cs="Tahoma"/>
                <w:sz w:val="20"/>
                <w:szCs w:val="20"/>
                <w:lang w:val="fr-FR" w:eastAsia="fr-FR"/>
              </w:rPr>
            </w:pPr>
            <w:r>
              <w:rPr>
                <w:rFonts w:ascii="Calibri" w:eastAsia="Times New Roman" w:hAnsi="Calibri" w:cs="Tahoma"/>
                <w:sz w:val="20"/>
                <w:szCs w:val="20"/>
                <w:lang w:val="fr-FR" w:eastAsia="fr-FR"/>
              </w:rPr>
              <w:t>Direction des ressources humaines, des communications et des affaires juridiques (DRHCAJ)</w:t>
            </w:r>
          </w:p>
        </w:tc>
      </w:tr>
      <w:tr w:rsidR="00732EEB" w:rsidRPr="00C217B0" w14:paraId="40CD6594" w14:textId="77777777" w:rsidTr="00732EEB">
        <w:trPr>
          <w:gridAfter w:val="1"/>
          <w:wAfter w:w="12" w:type="dxa"/>
          <w:cantSplit/>
          <w:trHeight w:val="781"/>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1239E101"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INSTANCE(S) CONSULTÉE(S)</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9981D" w14:textId="2091A49F" w:rsidR="00732EEB" w:rsidRPr="008C60D7" w:rsidRDefault="009906E2" w:rsidP="009906E2">
            <w:pPr>
              <w:spacing w:after="0" w:line="240" w:lineRule="auto"/>
              <w:rPr>
                <w:rFonts w:ascii="Calibri" w:eastAsia="Times New Roman" w:hAnsi="Calibri" w:cs="Tahoma"/>
                <w:sz w:val="20"/>
                <w:szCs w:val="20"/>
                <w:lang w:val="fr-FR" w:eastAsia="fr-FR"/>
              </w:rPr>
            </w:pPr>
            <w:r w:rsidRPr="00DB6C46">
              <w:rPr>
                <w:rFonts w:ascii="Calibri" w:eastAsia="Times New Roman" w:hAnsi="Calibri" w:cs="Tahoma"/>
                <w:color w:val="FF0000"/>
                <w:sz w:val="20"/>
                <w:szCs w:val="20"/>
                <w:highlight w:val="yellow"/>
                <w:lang w:val="fr-FR" w:eastAsia="fr-FR"/>
              </w:rPr>
              <w:t>Cheikh Faye (professeur agrégé UQAC)</w:t>
            </w:r>
            <w:r>
              <w:rPr>
                <w:rFonts w:ascii="Calibri" w:eastAsia="Times New Roman" w:hAnsi="Calibri" w:cs="Tahoma"/>
                <w:color w:val="FF0000"/>
                <w:sz w:val="20"/>
                <w:szCs w:val="20"/>
                <w:lang w:val="fr-FR" w:eastAsia="fr-FR"/>
              </w:rPr>
              <w:t xml:space="preserve"> </w:t>
            </w:r>
          </w:p>
        </w:tc>
      </w:tr>
      <w:tr w:rsidR="00732EEB" w:rsidRPr="00C217B0" w14:paraId="6F57427F" w14:textId="77777777" w:rsidTr="00732EEB">
        <w:trPr>
          <w:gridAfter w:val="1"/>
          <w:wAfter w:w="12" w:type="dxa"/>
          <w:cantSplit/>
          <w:trHeight w:val="907"/>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22BEBED3"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RESPONSABLE DE L’ADOPTION OU DE LA RÉVISION FINALE</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B7940" w14:textId="77777777" w:rsidR="00732EEB" w:rsidRPr="008C60D7" w:rsidRDefault="00732EEB" w:rsidP="00732EEB">
            <w:pPr>
              <w:spacing w:after="0" w:line="240" w:lineRule="auto"/>
              <w:rPr>
                <w:rFonts w:ascii="Calibri" w:eastAsia="Times New Roman" w:hAnsi="Calibri" w:cs="Tahoma"/>
                <w:sz w:val="20"/>
                <w:szCs w:val="20"/>
                <w:lang w:val="fr-FR" w:eastAsia="fr-FR"/>
              </w:rPr>
            </w:pPr>
            <w:r>
              <w:rPr>
                <w:rFonts w:ascii="Calibri" w:eastAsia="Times New Roman" w:hAnsi="Calibri" w:cs="Tahoma"/>
                <w:sz w:val="20"/>
                <w:szCs w:val="20"/>
                <w:lang w:val="fr-FR" w:eastAsia="fr-FR"/>
              </w:rPr>
              <w:t>Direction des ressources humaines, des communications et des affaires juridiques (DRHCAJ)</w:t>
            </w:r>
          </w:p>
        </w:tc>
      </w:tr>
      <w:tr w:rsidR="00732EEB" w:rsidRPr="00C217B0" w14:paraId="6503419B" w14:textId="77777777" w:rsidTr="00732EEB">
        <w:trPr>
          <w:gridAfter w:val="1"/>
          <w:wAfter w:w="12" w:type="dxa"/>
          <w:cantSplit/>
          <w:trHeight w:val="650"/>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019EEF76"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DATE DE LA MISE EN VIGUEUR</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535F1" w14:textId="77777777" w:rsidR="00732EEB" w:rsidRPr="008C60D7" w:rsidRDefault="00732EEB" w:rsidP="00732EEB">
            <w:pPr>
              <w:spacing w:after="0" w:line="240" w:lineRule="auto"/>
              <w:rPr>
                <w:rFonts w:ascii="Calibri" w:eastAsia="Times New Roman" w:hAnsi="Calibri" w:cs="Tahoma"/>
                <w:sz w:val="20"/>
                <w:szCs w:val="20"/>
                <w:lang w:val="fr-FR" w:eastAsia="fr-FR"/>
              </w:rPr>
            </w:pPr>
          </w:p>
        </w:tc>
      </w:tr>
      <w:tr w:rsidR="00732EEB" w:rsidRPr="00C217B0" w14:paraId="7B7747C3" w14:textId="77777777" w:rsidTr="00732EEB">
        <w:trPr>
          <w:gridAfter w:val="1"/>
          <w:wAfter w:w="12" w:type="dxa"/>
          <w:cantSplit/>
          <w:trHeight w:val="907"/>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48F8C18F" w14:textId="77777777" w:rsidR="00732EEB" w:rsidRPr="008C60D7" w:rsidRDefault="00732EEB" w:rsidP="00732EEB">
            <w:pPr>
              <w:spacing w:after="0" w:line="240" w:lineRule="auto"/>
              <w:rPr>
                <w:rFonts w:ascii="Calibri" w:eastAsia="Times New Roman" w:hAnsi="Calibri" w:cs="Tahoma"/>
                <w:b/>
                <w:bCs/>
                <w:sz w:val="20"/>
                <w:szCs w:val="20"/>
                <w:lang w:eastAsia="fr-FR"/>
              </w:rPr>
            </w:pPr>
            <w:r w:rsidRPr="008C60D7">
              <w:rPr>
                <w:rFonts w:ascii="Calibri" w:eastAsia="Times New Roman" w:hAnsi="Calibri" w:cs="Tahoma"/>
                <w:b/>
                <w:bCs/>
                <w:sz w:val="20"/>
                <w:szCs w:val="20"/>
                <w:lang w:eastAsia="fr-FR"/>
              </w:rPr>
              <w:t xml:space="preserve">DATE DE </w:t>
            </w:r>
            <w:r>
              <w:rPr>
                <w:rFonts w:ascii="Calibri" w:eastAsia="Times New Roman" w:hAnsi="Calibri" w:cs="Tahoma"/>
                <w:b/>
                <w:bCs/>
                <w:sz w:val="20"/>
                <w:szCs w:val="20"/>
                <w:lang w:eastAsia="fr-FR"/>
              </w:rPr>
              <w:t xml:space="preserve">L’ADOPTION </w:t>
            </w:r>
            <w:r w:rsidRPr="008C60D7">
              <w:rPr>
                <w:rFonts w:ascii="Calibri" w:eastAsia="Times New Roman" w:hAnsi="Calibri" w:cs="Tahoma"/>
                <w:b/>
                <w:bCs/>
                <w:sz w:val="20"/>
                <w:szCs w:val="20"/>
                <w:lang w:eastAsia="fr-FR"/>
              </w:rPr>
              <w:t>ET NUMÉRO DE RÉSOLUTION</w:t>
            </w:r>
            <w:r>
              <w:rPr>
                <w:rFonts w:ascii="Calibri" w:eastAsia="Times New Roman" w:hAnsi="Calibri" w:cs="Tahoma"/>
                <w:b/>
                <w:bCs/>
                <w:sz w:val="20"/>
                <w:szCs w:val="20"/>
                <w:lang w:eastAsia="fr-FR"/>
              </w:rPr>
              <w:br/>
            </w:r>
            <w:r w:rsidRPr="008C60D7">
              <w:rPr>
                <w:rFonts w:ascii="Calibri" w:eastAsia="Times New Roman" w:hAnsi="Calibri" w:cs="Tahoma"/>
                <w:b/>
                <w:bCs/>
                <w:sz w:val="20"/>
                <w:szCs w:val="20"/>
                <w:lang w:eastAsia="fr-FR"/>
              </w:rPr>
              <w:t>DU C.A.</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65428" w14:textId="77777777" w:rsidR="00732EEB" w:rsidRPr="008C60D7" w:rsidRDefault="00732EEB" w:rsidP="00732EEB">
            <w:pPr>
              <w:spacing w:after="0" w:line="240" w:lineRule="auto"/>
              <w:rPr>
                <w:rFonts w:ascii="Calibri" w:eastAsia="Times New Roman" w:hAnsi="Calibri" w:cs="Tahoma"/>
                <w:sz w:val="20"/>
                <w:szCs w:val="20"/>
                <w:lang w:val="fr-FR" w:eastAsia="fr-FR"/>
              </w:rPr>
            </w:pPr>
          </w:p>
        </w:tc>
      </w:tr>
      <w:tr w:rsidR="00732EEB" w:rsidRPr="00C217B0" w14:paraId="0B01F992" w14:textId="77777777" w:rsidTr="00732EEB">
        <w:trPr>
          <w:gridAfter w:val="1"/>
          <w:wAfter w:w="12" w:type="dxa"/>
          <w:cantSplit/>
          <w:trHeight w:val="648"/>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2A08FDC0" w14:textId="77777777" w:rsidR="00732EEB" w:rsidRDefault="00732EEB" w:rsidP="00732EEB">
            <w:pPr>
              <w:spacing w:after="0" w:line="240" w:lineRule="auto"/>
              <w:rPr>
                <w:rFonts w:ascii="Calibri" w:eastAsia="Times New Roman" w:hAnsi="Calibri" w:cs="Tahoma"/>
                <w:b/>
                <w:bCs/>
                <w:sz w:val="20"/>
                <w:szCs w:val="20"/>
                <w:lang w:eastAsia="fr-FR"/>
              </w:rPr>
            </w:pPr>
            <w:r>
              <w:rPr>
                <w:rFonts w:ascii="Calibri" w:eastAsia="Times New Roman" w:hAnsi="Calibri" w:cs="Tahoma"/>
                <w:b/>
                <w:bCs/>
                <w:sz w:val="20"/>
                <w:szCs w:val="20"/>
                <w:lang w:eastAsia="fr-FR"/>
              </w:rPr>
              <w:t xml:space="preserve">DATES DES </w:t>
            </w:r>
            <w:r w:rsidRPr="008C60D7">
              <w:rPr>
                <w:rFonts w:ascii="Calibri" w:eastAsia="Times New Roman" w:hAnsi="Calibri" w:cs="Tahoma"/>
                <w:b/>
                <w:bCs/>
                <w:sz w:val="20"/>
                <w:szCs w:val="20"/>
                <w:lang w:eastAsia="fr-FR"/>
              </w:rPr>
              <w:t>RÉVISION</w:t>
            </w:r>
            <w:r>
              <w:rPr>
                <w:rFonts w:ascii="Calibri" w:eastAsia="Times New Roman" w:hAnsi="Calibri" w:cs="Tahoma"/>
                <w:b/>
                <w:bCs/>
                <w:sz w:val="20"/>
                <w:szCs w:val="20"/>
                <w:lang w:eastAsia="fr-FR"/>
              </w:rPr>
              <w:t>S</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B769B" w14:textId="77777777" w:rsidR="00732EEB" w:rsidRPr="008C60D7" w:rsidRDefault="00732EEB" w:rsidP="00732EEB">
            <w:pPr>
              <w:spacing w:after="0" w:line="240" w:lineRule="auto"/>
              <w:rPr>
                <w:rFonts w:ascii="Calibri" w:eastAsia="Times New Roman" w:hAnsi="Calibri" w:cs="Tahoma"/>
                <w:sz w:val="20"/>
                <w:szCs w:val="20"/>
                <w:lang w:val="fr-FR" w:eastAsia="fr-FR"/>
              </w:rPr>
            </w:pPr>
          </w:p>
        </w:tc>
      </w:tr>
      <w:tr w:rsidR="00732EEB" w:rsidRPr="00C217B0" w14:paraId="3639AA6B" w14:textId="77777777" w:rsidTr="00732EEB">
        <w:trPr>
          <w:gridAfter w:val="1"/>
          <w:wAfter w:w="12" w:type="dxa"/>
          <w:cantSplit/>
          <w:trHeight w:val="648"/>
        </w:trPr>
        <w:tc>
          <w:tcPr>
            <w:tcW w:w="3182" w:type="dxa"/>
            <w:tcBorders>
              <w:top w:val="single" w:sz="4" w:space="0" w:color="auto"/>
              <w:left w:val="single" w:sz="4" w:space="0" w:color="auto"/>
              <w:bottom w:val="single" w:sz="4" w:space="0" w:color="auto"/>
              <w:right w:val="single" w:sz="4" w:space="0" w:color="auto"/>
            </w:tcBorders>
            <w:shd w:val="clear" w:color="auto" w:fill="F5F5F5"/>
            <w:vAlign w:val="center"/>
          </w:tcPr>
          <w:p w14:paraId="65D000AC" w14:textId="77777777" w:rsidR="00732EEB" w:rsidRPr="008C60D7" w:rsidRDefault="00732EEB" w:rsidP="00732EEB">
            <w:pPr>
              <w:spacing w:after="0" w:line="240" w:lineRule="auto"/>
              <w:rPr>
                <w:rFonts w:ascii="Calibri" w:eastAsia="Times New Roman" w:hAnsi="Calibri" w:cs="Tahoma"/>
                <w:b/>
                <w:bCs/>
                <w:sz w:val="20"/>
                <w:szCs w:val="20"/>
                <w:lang w:eastAsia="fr-FR"/>
              </w:rPr>
            </w:pPr>
            <w:r>
              <w:rPr>
                <w:rFonts w:ascii="Calibri" w:eastAsia="Times New Roman" w:hAnsi="Calibri" w:cs="Tahoma"/>
                <w:b/>
                <w:bCs/>
                <w:sz w:val="20"/>
                <w:szCs w:val="20"/>
                <w:lang w:eastAsia="fr-FR"/>
              </w:rPr>
              <w:t>RÉVISION</w:t>
            </w:r>
          </w:p>
        </w:tc>
        <w:tc>
          <w:tcPr>
            <w:tcW w:w="7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6ADE2" w14:textId="77777777" w:rsidR="00732EEB" w:rsidRPr="008C60D7" w:rsidRDefault="00732EEB" w:rsidP="00732EEB">
            <w:pPr>
              <w:spacing w:after="0" w:line="240" w:lineRule="auto"/>
              <w:rPr>
                <w:rFonts w:ascii="Calibri" w:eastAsia="Times New Roman" w:hAnsi="Calibri" w:cs="Tahoma"/>
                <w:sz w:val="20"/>
                <w:szCs w:val="20"/>
                <w:lang w:val="fr-FR" w:eastAsia="fr-FR"/>
              </w:rPr>
            </w:pPr>
          </w:p>
        </w:tc>
      </w:tr>
    </w:tbl>
    <w:p w14:paraId="281F8EA3" w14:textId="61C4880D" w:rsidR="00AF4F3D" w:rsidRDefault="00AF4F3D" w:rsidP="001B414D">
      <w:pPr>
        <w:spacing w:after="0"/>
        <w:rPr>
          <w:lang w:val="fr-FR"/>
        </w:rPr>
        <w:sectPr w:rsidR="00AF4F3D" w:rsidSect="00AF4F3D">
          <w:headerReference w:type="even" r:id="rId12"/>
          <w:headerReference w:type="default" r:id="rId13"/>
          <w:footerReference w:type="default" r:id="rId14"/>
          <w:headerReference w:type="first" r:id="rId15"/>
          <w:pgSz w:w="12240" w:h="15840" w:code="1"/>
          <w:pgMar w:top="1440" w:right="1800" w:bottom="1440" w:left="1800" w:header="454" w:footer="706" w:gutter="0"/>
          <w:cols w:space="708"/>
          <w:docGrid w:linePitch="360"/>
        </w:sectPr>
      </w:pPr>
    </w:p>
    <w:tbl>
      <w:tblPr>
        <w:tblpPr w:leftFromText="141" w:rightFromText="141" w:vertAnchor="page" w:horzAnchor="margin" w:tblpY="6151"/>
        <w:tblW w:w="0" w:type="auto"/>
        <w:tblLook w:val="04A0" w:firstRow="1" w:lastRow="0" w:firstColumn="1" w:lastColumn="0" w:noHBand="0" w:noVBand="1"/>
      </w:tblPr>
      <w:tblGrid>
        <w:gridCol w:w="9360"/>
      </w:tblGrid>
      <w:tr w:rsidR="001B414D" w:rsidRPr="008C60D7" w14:paraId="045B8EAB" w14:textId="77777777" w:rsidTr="00611FF5">
        <w:tc>
          <w:tcPr>
            <w:tcW w:w="9360" w:type="dxa"/>
            <w:shd w:val="clear" w:color="auto" w:fill="auto"/>
            <w:vAlign w:val="center"/>
          </w:tcPr>
          <w:p w14:paraId="4919F868" w14:textId="77777777" w:rsidR="001B414D" w:rsidRPr="008C60D7" w:rsidRDefault="001B414D" w:rsidP="00611FF5">
            <w:pPr>
              <w:tabs>
                <w:tab w:val="left" w:pos="1099"/>
              </w:tabs>
              <w:spacing w:after="0" w:line="240" w:lineRule="auto"/>
              <w:rPr>
                <w:rFonts w:ascii="Calibri" w:eastAsia="Times New Roman" w:hAnsi="Calibri" w:cs="Tahoma"/>
                <w:b/>
                <w:sz w:val="72"/>
                <w:szCs w:val="72"/>
                <w:lang w:val="fr-FR" w:eastAsia="fr-FR"/>
              </w:rPr>
            </w:pPr>
            <w:r>
              <w:rPr>
                <w:rFonts w:ascii="Calibri" w:eastAsia="Times New Roman" w:hAnsi="Calibri" w:cs="Tahoma"/>
                <w:b/>
                <w:sz w:val="72"/>
                <w:szCs w:val="72"/>
                <w:lang w:val="fr-FR" w:eastAsia="fr-FR"/>
              </w:rPr>
              <w:lastRenderedPageBreak/>
              <w:t>Procédure</w:t>
            </w:r>
          </w:p>
        </w:tc>
      </w:tr>
      <w:tr w:rsidR="001B414D" w:rsidRPr="008C60D7" w14:paraId="1D4E4D70" w14:textId="77777777" w:rsidTr="00611FF5">
        <w:tc>
          <w:tcPr>
            <w:tcW w:w="9360" w:type="dxa"/>
            <w:shd w:val="clear" w:color="auto" w:fill="auto"/>
            <w:vAlign w:val="center"/>
          </w:tcPr>
          <w:p w14:paraId="477CE447" w14:textId="5942C465" w:rsidR="001B414D" w:rsidRPr="008C60D7" w:rsidRDefault="00373541" w:rsidP="00611FF5">
            <w:pPr>
              <w:tabs>
                <w:tab w:val="left" w:pos="1099"/>
              </w:tabs>
              <w:spacing w:after="0" w:line="240" w:lineRule="auto"/>
              <w:rPr>
                <w:rFonts w:ascii="Calibri" w:eastAsia="Times New Roman" w:hAnsi="Calibri" w:cs="Tahoma"/>
                <w:b/>
                <w:sz w:val="36"/>
                <w:szCs w:val="36"/>
                <w:lang w:val="fr-FR" w:eastAsia="fr-FR"/>
              </w:rPr>
            </w:pPr>
            <w:r>
              <w:rPr>
                <w:rFonts w:ascii="Calibri" w:eastAsia="Times New Roman" w:hAnsi="Calibri" w:cs="Tahoma"/>
                <w:b/>
                <w:sz w:val="36"/>
                <w:szCs w:val="36"/>
                <w:lang w:val="fr-FR" w:eastAsia="fr-FR"/>
              </w:rPr>
              <w:t xml:space="preserve">Gestion et utilisation des dispositifs </w:t>
            </w:r>
            <w:r w:rsidR="00C47BD1">
              <w:rPr>
                <w:rFonts w:ascii="Calibri" w:eastAsia="Times New Roman" w:hAnsi="Calibri" w:cs="Tahoma"/>
                <w:b/>
                <w:sz w:val="36"/>
                <w:szCs w:val="36"/>
                <w:lang w:val="fr-FR" w:eastAsia="fr-FR"/>
              </w:rPr>
              <w:t>d’appel</w:t>
            </w:r>
            <w:r w:rsidR="000C0B8C">
              <w:rPr>
                <w:rFonts w:ascii="Calibri" w:eastAsia="Times New Roman" w:hAnsi="Calibri" w:cs="Tahoma"/>
                <w:b/>
                <w:sz w:val="36"/>
                <w:szCs w:val="36"/>
                <w:lang w:val="fr-FR" w:eastAsia="fr-FR"/>
              </w:rPr>
              <w:t xml:space="preserve"> </w:t>
            </w:r>
            <w:r w:rsidR="000C0B8C" w:rsidRPr="000C0B8C">
              <w:rPr>
                <w:rFonts w:ascii="Calibri" w:eastAsia="Times New Roman" w:hAnsi="Calibri" w:cs="Tahoma"/>
                <w:b/>
                <w:color w:val="FF0000"/>
                <w:sz w:val="36"/>
                <w:szCs w:val="36"/>
                <w:highlight w:val="yellow"/>
                <w:lang w:val="fr-FR" w:eastAsia="fr-FR"/>
              </w:rPr>
              <w:t>(risque violence)</w:t>
            </w:r>
          </w:p>
        </w:tc>
      </w:tr>
      <w:tr w:rsidR="001B414D" w:rsidRPr="008C60D7" w14:paraId="1D0E1532" w14:textId="77777777" w:rsidTr="00611FF5">
        <w:trPr>
          <w:trHeight w:val="296"/>
        </w:trPr>
        <w:tc>
          <w:tcPr>
            <w:tcW w:w="9360" w:type="dxa"/>
            <w:shd w:val="clear" w:color="auto" w:fill="auto"/>
            <w:vAlign w:val="center"/>
          </w:tcPr>
          <w:p w14:paraId="5FFD8CC4" w14:textId="1141C51B" w:rsidR="001B414D" w:rsidRPr="001A55D3" w:rsidRDefault="001E6A5F" w:rsidP="00611FF5">
            <w:pPr>
              <w:tabs>
                <w:tab w:val="left" w:pos="1099"/>
              </w:tabs>
              <w:spacing w:after="0" w:line="240" w:lineRule="auto"/>
              <w:rPr>
                <w:rFonts w:ascii="Calibri" w:hAnsi="Calibri"/>
                <w:b/>
                <w:color w:val="FF0000"/>
                <w:sz w:val="36"/>
                <w:lang w:val="fr-FR"/>
              </w:rPr>
            </w:pPr>
            <w:r w:rsidRPr="001A55D3">
              <w:rPr>
                <w:rFonts w:ascii="Calibri" w:hAnsi="Calibri"/>
                <w:b/>
                <w:color w:val="FF0000"/>
                <w:sz w:val="36"/>
                <w:highlight w:val="yellow"/>
                <w:lang w:val="fr-FR"/>
              </w:rPr>
              <w:t>PRO…</w:t>
            </w:r>
          </w:p>
        </w:tc>
      </w:tr>
      <w:tr w:rsidR="001B414D" w:rsidRPr="008C60D7" w14:paraId="522E054B" w14:textId="77777777" w:rsidTr="00611FF5">
        <w:tc>
          <w:tcPr>
            <w:tcW w:w="9360" w:type="dxa"/>
            <w:shd w:val="clear" w:color="auto" w:fill="auto"/>
            <w:vAlign w:val="center"/>
          </w:tcPr>
          <w:p w14:paraId="404FD869" w14:textId="07A5E574" w:rsidR="001B414D" w:rsidRPr="001A55D3" w:rsidRDefault="00EA46B1" w:rsidP="00611FF5">
            <w:pPr>
              <w:tabs>
                <w:tab w:val="left" w:pos="1099"/>
              </w:tabs>
              <w:spacing w:after="0" w:line="240" w:lineRule="auto"/>
              <w:rPr>
                <w:rFonts w:ascii="Calibri" w:hAnsi="Calibri"/>
                <w:b/>
                <w:color w:val="FF0000"/>
                <w:sz w:val="36"/>
                <w:lang w:val="fr-FR"/>
              </w:rPr>
            </w:pPr>
            <w:r w:rsidRPr="001A55D3">
              <w:rPr>
                <w:rFonts w:ascii="Calibri" w:hAnsi="Calibri"/>
                <w:b/>
                <w:color w:val="FF0000"/>
                <w:sz w:val="36"/>
                <w:highlight w:val="yellow"/>
                <w:lang w:val="fr-FR"/>
              </w:rPr>
              <w:t>Janvier 2023</w:t>
            </w:r>
          </w:p>
        </w:tc>
      </w:tr>
    </w:tbl>
    <w:p w14:paraId="4A8DDD38" w14:textId="77777777" w:rsidR="001B414D" w:rsidRDefault="001B414D" w:rsidP="001B414D">
      <w:pPr>
        <w:spacing w:after="0"/>
        <w:rPr>
          <w:lang w:val="fr-FR"/>
        </w:rPr>
        <w:sectPr w:rsidR="001B414D" w:rsidSect="00883EE8">
          <w:headerReference w:type="even" r:id="rId16"/>
          <w:headerReference w:type="default" r:id="rId17"/>
          <w:footerReference w:type="default" r:id="rId18"/>
          <w:headerReference w:type="first" r:id="rId19"/>
          <w:pgSz w:w="12240" w:h="15840" w:code="1"/>
          <w:pgMar w:top="6235" w:right="1440" w:bottom="1440" w:left="1440" w:header="706" w:footer="706" w:gutter="0"/>
          <w:cols w:space="708"/>
          <w:docGrid w:linePitch="360"/>
        </w:sectPr>
      </w:pPr>
    </w:p>
    <w:p w14:paraId="6691A849" w14:textId="48E89853" w:rsidR="00B753AA" w:rsidRDefault="00B753AA" w:rsidP="00B753AA">
      <w:pPr>
        <w:spacing w:after="0" w:line="240" w:lineRule="auto"/>
        <w:jc w:val="center"/>
        <w:rPr>
          <w:rFonts w:eastAsia="Times New Roman" w:cstheme="minorHAnsi"/>
          <w:b/>
          <w:spacing w:val="20"/>
          <w:sz w:val="24"/>
          <w:szCs w:val="20"/>
          <w:lang w:val="fr-FR" w:eastAsia="fr-FR"/>
        </w:rPr>
      </w:pPr>
      <w:r w:rsidRPr="00D17BA9">
        <w:rPr>
          <w:rFonts w:eastAsia="Times New Roman" w:cstheme="minorHAnsi"/>
          <w:b/>
          <w:spacing w:val="20"/>
          <w:sz w:val="24"/>
          <w:szCs w:val="20"/>
          <w:lang w:val="fr-FR" w:eastAsia="fr-FR"/>
        </w:rPr>
        <w:lastRenderedPageBreak/>
        <w:t>TABLE DES MATIÈRES</w:t>
      </w:r>
    </w:p>
    <w:p w14:paraId="1E28799A" w14:textId="77777777" w:rsidR="00F0604F" w:rsidRPr="00D17BA9" w:rsidRDefault="00F0604F" w:rsidP="00B753AA">
      <w:pPr>
        <w:spacing w:after="0" w:line="240" w:lineRule="auto"/>
        <w:jc w:val="center"/>
        <w:rPr>
          <w:rFonts w:eastAsia="Times New Roman" w:cstheme="minorHAnsi"/>
          <w:b/>
          <w:spacing w:val="20"/>
          <w:sz w:val="24"/>
          <w:szCs w:val="20"/>
          <w:lang w:val="fr-FR" w:eastAsia="fr-FR"/>
        </w:rPr>
      </w:pPr>
    </w:p>
    <w:p w14:paraId="256B7E65" w14:textId="16351D44" w:rsidR="00595B5F" w:rsidRPr="00595B5F" w:rsidRDefault="00D17BA9" w:rsidP="00595B5F">
      <w:pPr>
        <w:pStyle w:val="TM1"/>
        <w:spacing w:before="0"/>
        <w:rPr>
          <w:rFonts w:eastAsiaTheme="minorEastAsia" w:cstheme="minorBidi"/>
          <w:bCs w:val="0"/>
          <w:iCs w:val="0"/>
          <w:sz w:val="22"/>
          <w:szCs w:val="22"/>
          <w:lang w:eastAsia="fr-CA"/>
        </w:rPr>
      </w:pPr>
      <w:r w:rsidRPr="00595B5F">
        <w:rPr>
          <w:rFonts w:ascii="Calibri" w:eastAsia="Times New Roman" w:hAnsi="Calibri" w:cs="Tahoma"/>
          <w:sz w:val="20"/>
          <w:szCs w:val="22"/>
          <w:lang w:val="fr-FR" w:eastAsia="fr-FR"/>
        </w:rPr>
        <w:fldChar w:fldCharType="begin"/>
      </w:r>
      <w:r w:rsidRPr="00595B5F">
        <w:rPr>
          <w:rFonts w:ascii="Calibri" w:eastAsia="Times New Roman" w:hAnsi="Calibri" w:cs="Tahoma"/>
          <w:sz w:val="20"/>
          <w:szCs w:val="22"/>
          <w:lang w:val="fr-FR" w:eastAsia="fr-FR"/>
        </w:rPr>
        <w:instrText xml:space="preserve"> TOC \o "1-3" \h \z \u </w:instrText>
      </w:r>
      <w:r w:rsidRPr="00595B5F">
        <w:rPr>
          <w:rFonts w:ascii="Calibri" w:eastAsia="Times New Roman" w:hAnsi="Calibri" w:cs="Tahoma"/>
          <w:sz w:val="20"/>
          <w:szCs w:val="22"/>
          <w:lang w:val="fr-FR" w:eastAsia="fr-FR"/>
        </w:rPr>
        <w:fldChar w:fldCharType="separate"/>
      </w:r>
      <w:hyperlink w:anchor="_Toc134438103" w:history="1">
        <w:r w:rsidR="00595B5F" w:rsidRPr="00595B5F">
          <w:rPr>
            <w:rStyle w:val="Lienhypertexte"/>
          </w:rPr>
          <w:t>PARTIE 1 : PROCÉDURE GÉNÉRALE</w:t>
        </w:r>
        <w:r w:rsidR="00595B5F" w:rsidRPr="00595B5F">
          <w:rPr>
            <w:webHidden/>
          </w:rPr>
          <w:tab/>
        </w:r>
        <w:r w:rsidR="00595B5F" w:rsidRPr="00595B5F">
          <w:rPr>
            <w:webHidden/>
          </w:rPr>
          <w:fldChar w:fldCharType="begin"/>
        </w:r>
        <w:r w:rsidR="00595B5F" w:rsidRPr="00595B5F">
          <w:rPr>
            <w:webHidden/>
          </w:rPr>
          <w:instrText xml:space="preserve"> PAGEREF _Toc134438103 \h </w:instrText>
        </w:r>
        <w:r w:rsidR="00595B5F" w:rsidRPr="00595B5F">
          <w:rPr>
            <w:webHidden/>
          </w:rPr>
        </w:r>
        <w:r w:rsidR="00595B5F" w:rsidRPr="00595B5F">
          <w:rPr>
            <w:webHidden/>
          </w:rPr>
          <w:fldChar w:fldCharType="separate"/>
        </w:r>
        <w:r w:rsidR="00595B5F" w:rsidRPr="00595B5F">
          <w:rPr>
            <w:webHidden/>
          </w:rPr>
          <w:t>5</w:t>
        </w:r>
        <w:r w:rsidR="00595B5F" w:rsidRPr="00595B5F">
          <w:rPr>
            <w:webHidden/>
          </w:rPr>
          <w:fldChar w:fldCharType="end"/>
        </w:r>
      </w:hyperlink>
    </w:p>
    <w:p w14:paraId="27DCC0F5" w14:textId="52F00772" w:rsidR="00595B5F" w:rsidRPr="00595B5F" w:rsidRDefault="00000000" w:rsidP="00595B5F">
      <w:pPr>
        <w:pStyle w:val="TM1"/>
        <w:spacing w:before="0"/>
        <w:rPr>
          <w:rFonts w:eastAsiaTheme="minorEastAsia" w:cstheme="minorBidi"/>
          <w:bCs w:val="0"/>
          <w:iCs w:val="0"/>
          <w:sz w:val="22"/>
          <w:szCs w:val="22"/>
          <w:lang w:eastAsia="fr-CA"/>
        </w:rPr>
      </w:pPr>
      <w:hyperlink w:anchor="_Toc134438104" w:history="1">
        <w:r w:rsidR="00595B5F" w:rsidRPr="00595B5F">
          <w:rPr>
            <w:rStyle w:val="Lienhypertexte"/>
            <w:rFonts w:ascii="Calibri" w:hAnsi="Calibri" w:cs="Tahoma"/>
            <w:lang w:val="fr-FR" w:eastAsia="fr-FR"/>
          </w:rPr>
          <w:t>1.</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Contexte</w:t>
        </w:r>
        <w:r w:rsidR="00595B5F" w:rsidRPr="00595B5F">
          <w:rPr>
            <w:webHidden/>
          </w:rPr>
          <w:tab/>
        </w:r>
        <w:r w:rsidR="00595B5F" w:rsidRPr="00595B5F">
          <w:rPr>
            <w:webHidden/>
          </w:rPr>
          <w:fldChar w:fldCharType="begin"/>
        </w:r>
        <w:r w:rsidR="00595B5F" w:rsidRPr="00595B5F">
          <w:rPr>
            <w:webHidden/>
          </w:rPr>
          <w:instrText xml:space="preserve"> PAGEREF _Toc134438104 \h </w:instrText>
        </w:r>
        <w:r w:rsidR="00595B5F" w:rsidRPr="00595B5F">
          <w:rPr>
            <w:webHidden/>
          </w:rPr>
        </w:r>
        <w:r w:rsidR="00595B5F" w:rsidRPr="00595B5F">
          <w:rPr>
            <w:webHidden/>
          </w:rPr>
          <w:fldChar w:fldCharType="separate"/>
        </w:r>
        <w:r w:rsidR="00595B5F" w:rsidRPr="00595B5F">
          <w:rPr>
            <w:webHidden/>
          </w:rPr>
          <w:t>5</w:t>
        </w:r>
        <w:r w:rsidR="00595B5F" w:rsidRPr="00595B5F">
          <w:rPr>
            <w:webHidden/>
          </w:rPr>
          <w:fldChar w:fldCharType="end"/>
        </w:r>
      </w:hyperlink>
    </w:p>
    <w:p w14:paraId="5AE34FCB" w14:textId="711764EC" w:rsidR="00595B5F" w:rsidRPr="00595B5F" w:rsidRDefault="00000000" w:rsidP="00595B5F">
      <w:pPr>
        <w:pStyle w:val="TM1"/>
        <w:spacing w:before="0"/>
        <w:rPr>
          <w:rFonts w:eastAsiaTheme="minorEastAsia" w:cstheme="minorBidi"/>
          <w:bCs w:val="0"/>
          <w:iCs w:val="0"/>
          <w:sz w:val="22"/>
          <w:szCs w:val="22"/>
          <w:lang w:eastAsia="fr-CA"/>
        </w:rPr>
      </w:pPr>
      <w:hyperlink w:anchor="_Toc134438105" w:history="1">
        <w:r w:rsidR="00595B5F" w:rsidRPr="00595B5F">
          <w:rPr>
            <w:rStyle w:val="Lienhypertexte"/>
            <w:rFonts w:ascii="Calibri" w:hAnsi="Calibri" w:cs="Tahoma"/>
            <w:lang w:val="fr-FR" w:eastAsia="fr-FR"/>
          </w:rPr>
          <w:t>2.</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Principes directeurs</w:t>
        </w:r>
        <w:r w:rsidR="00595B5F" w:rsidRPr="00595B5F">
          <w:rPr>
            <w:webHidden/>
          </w:rPr>
          <w:tab/>
        </w:r>
        <w:r w:rsidR="00595B5F" w:rsidRPr="00595B5F">
          <w:rPr>
            <w:webHidden/>
          </w:rPr>
          <w:fldChar w:fldCharType="begin"/>
        </w:r>
        <w:r w:rsidR="00595B5F" w:rsidRPr="00595B5F">
          <w:rPr>
            <w:webHidden/>
          </w:rPr>
          <w:instrText xml:space="preserve"> PAGEREF _Toc134438105 \h </w:instrText>
        </w:r>
        <w:r w:rsidR="00595B5F" w:rsidRPr="00595B5F">
          <w:rPr>
            <w:webHidden/>
          </w:rPr>
        </w:r>
        <w:r w:rsidR="00595B5F" w:rsidRPr="00595B5F">
          <w:rPr>
            <w:webHidden/>
          </w:rPr>
          <w:fldChar w:fldCharType="separate"/>
        </w:r>
        <w:r w:rsidR="00595B5F" w:rsidRPr="00595B5F">
          <w:rPr>
            <w:webHidden/>
          </w:rPr>
          <w:t>5</w:t>
        </w:r>
        <w:r w:rsidR="00595B5F" w:rsidRPr="00595B5F">
          <w:rPr>
            <w:webHidden/>
          </w:rPr>
          <w:fldChar w:fldCharType="end"/>
        </w:r>
      </w:hyperlink>
    </w:p>
    <w:p w14:paraId="5D7901F3" w14:textId="6387B65A" w:rsidR="00595B5F" w:rsidRPr="00595B5F" w:rsidRDefault="00000000" w:rsidP="00595B5F">
      <w:pPr>
        <w:pStyle w:val="TM1"/>
        <w:spacing w:before="0"/>
        <w:rPr>
          <w:rFonts w:eastAsiaTheme="minorEastAsia" w:cstheme="minorBidi"/>
          <w:bCs w:val="0"/>
          <w:iCs w:val="0"/>
          <w:sz w:val="22"/>
          <w:szCs w:val="22"/>
          <w:lang w:eastAsia="fr-CA"/>
        </w:rPr>
      </w:pPr>
      <w:hyperlink w:anchor="_Toc134438106" w:history="1">
        <w:r w:rsidR="00595B5F" w:rsidRPr="00595B5F">
          <w:rPr>
            <w:rStyle w:val="Lienhypertexte"/>
            <w:rFonts w:ascii="Calibri" w:hAnsi="Calibri" w:cs="Tahoma"/>
            <w:lang w:val="fr-FR" w:eastAsia="fr-FR"/>
          </w:rPr>
          <w:t>3.</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Objectif</w:t>
        </w:r>
        <w:r w:rsidR="00595B5F" w:rsidRPr="00595B5F">
          <w:rPr>
            <w:webHidden/>
          </w:rPr>
          <w:tab/>
        </w:r>
        <w:r w:rsidR="00595B5F" w:rsidRPr="00595B5F">
          <w:rPr>
            <w:webHidden/>
          </w:rPr>
          <w:fldChar w:fldCharType="begin"/>
        </w:r>
        <w:r w:rsidR="00595B5F" w:rsidRPr="00595B5F">
          <w:rPr>
            <w:webHidden/>
          </w:rPr>
          <w:instrText xml:space="preserve"> PAGEREF _Toc134438106 \h </w:instrText>
        </w:r>
        <w:r w:rsidR="00595B5F" w:rsidRPr="00595B5F">
          <w:rPr>
            <w:webHidden/>
          </w:rPr>
        </w:r>
        <w:r w:rsidR="00595B5F" w:rsidRPr="00595B5F">
          <w:rPr>
            <w:webHidden/>
          </w:rPr>
          <w:fldChar w:fldCharType="separate"/>
        </w:r>
        <w:r w:rsidR="00595B5F" w:rsidRPr="00595B5F">
          <w:rPr>
            <w:webHidden/>
          </w:rPr>
          <w:t>5</w:t>
        </w:r>
        <w:r w:rsidR="00595B5F" w:rsidRPr="00595B5F">
          <w:rPr>
            <w:webHidden/>
          </w:rPr>
          <w:fldChar w:fldCharType="end"/>
        </w:r>
      </w:hyperlink>
    </w:p>
    <w:p w14:paraId="064CB401" w14:textId="3832BAB3" w:rsidR="00595B5F" w:rsidRPr="00595B5F" w:rsidRDefault="00000000" w:rsidP="00595B5F">
      <w:pPr>
        <w:pStyle w:val="TM1"/>
        <w:spacing w:before="0"/>
        <w:rPr>
          <w:rFonts w:eastAsiaTheme="minorEastAsia" w:cstheme="minorBidi"/>
          <w:bCs w:val="0"/>
          <w:iCs w:val="0"/>
          <w:sz w:val="22"/>
          <w:szCs w:val="22"/>
          <w:lang w:eastAsia="fr-CA"/>
        </w:rPr>
      </w:pPr>
      <w:hyperlink w:anchor="_Toc134438107" w:history="1">
        <w:r w:rsidR="00595B5F" w:rsidRPr="00595B5F">
          <w:rPr>
            <w:rStyle w:val="Lienhypertexte"/>
            <w:rFonts w:ascii="Calibri" w:hAnsi="Calibri" w:cs="Tahoma"/>
            <w:lang w:val="fr-FR" w:eastAsia="fr-FR"/>
          </w:rPr>
          <w:t>4.</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Cadre juridique ou cadre de référence</w:t>
        </w:r>
        <w:r w:rsidR="00595B5F" w:rsidRPr="00595B5F">
          <w:rPr>
            <w:webHidden/>
          </w:rPr>
          <w:tab/>
        </w:r>
        <w:r w:rsidR="00595B5F" w:rsidRPr="00595B5F">
          <w:rPr>
            <w:webHidden/>
          </w:rPr>
          <w:fldChar w:fldCharType="begin"/>
        </w:r>
        <w:r w:rsidR="00595B5F" w:rsidRPr="00595B5F">
          <w:rPr>
            <w:webHidden/>
          </w:rPr>
          <w:instrText xml:space="preserve"> PAGEREF _Toc134438107 \h </w:instrText>
        </w:r>
        <w:r w:rsidR="00595B5F" w:rsidRPr="00595B5F">
          <w:rPr>
            <w:webHidden/>
          </w:rPr>
        </w:r>
        <w:r w:rsidR="00595B5F" w:rsidRPr="00595B5F">
          <w:rPr>
            <w:webHidden/>
          </w:rPr>
          <w:fldChar w:fldCharType="separate"/>
        </w:r>
        <w:r w:rsidR="00595B5F" w:rsidRPr="00595B5F">
          <w:rPr>
            <w:webHidden/>
          </w:rPr>
          <w:t>6</w:t>
        </w:r>
        <w:r w:rsidR="00595B5F" w:rsidRPr="00595B5F">
          <w:rPr>
            <w:webHidden/>
          </w:rPr>
          <w:fldChar w:fldCharType="end"/>
        </w:r>
      </w:hyperlink>
    </w:p>
    <w:p w14:paraId="47A22CFB" w14:textId="676814D6" w:rsidR="00595B5F" w:rsidRPr="00595B5F" w:rsidRDefault="00000000" w:rsidP="00595B5F">
      <w:pPr>
        <w:pStyle w:val="TM1"/>
        <w:spacing w:before="0"/>
        <w:rPr>
          <w:rFonts w:eastAsiaTheme="minorEastAsia" w:cstheme="minorBidi"/>
          <w:bCs w:val="0"/>
          <w:iCs w:val="0"/>
          <w:sz w:val="22"/>
          <w:szCs w:val="22"/>
          <w:lang w:eastAsia="fr-CA"/>
        </w:rPr>
      </w:pPr>
      <w:hyperlink w:anchor="_Toc134438108" w:history="1">
        <w:r w:rsidR="00595B5F" w:rsidRPr="00595B5F">
          <w:rPr>
            <w:rStyle w:val="Lienhypertexte"/>
            <w:rFonts w:ascii="Calibri" w:hAnsi="Calibri" w:cs="Tahoma"/>
            <w:lang w:val="fr-FR" w:eastAsia="fr-FR"/>
          </w:rPr>
          <w:t>5.</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Définitions</w:t>
        </w:r>
        <w:r w:rsidR="00595B5F" w:rsidRPr="00595B5F">
          <w:rPr>
            <w:webHidden/>
          </w:rPr>
          <w:tab/>
        </w:r>
        <w:r w:rsidR="00595B5F" w:rsidRPr="00595B5F">
          <w:rPr>
            <w:webHidden/>
          </w:rPr>
          <w:fldChar w:fldCharType="begin"/>
        </w:r>
        <w:r w:rsidR="00595B5F" w:rsidRPr="00595B5F">
          <w:rPr>
            <w:webHidden/>
          </w:rPr>
          <w:instrText xml:space="preserve"> PAGEREF _Toc134438108 \h </w:instrText>
        </w:r>
        <w:r w:rsidR="00595B5F" w:rsidRPr="00595B5F">
          <w:rPr>
            <w:webHidden/>
          </w:rPr>
        </w:r>
        <w:r w:rsidR="00595B5F" w:rsidRPr="00595B5F">
          <w:rPr>
            <w:webHidden/>
          </w:rPr>
          <w:fldChar w:fldCharType="separate"/>
        </w:r>
        <w:r w:rsidR="00595B5F" w:rsidRPr="00595B5F">
          <w:rPr>
            <w:webHidden/>
          </w:rPr>
          <w:t>7</w:t>
        </w:r>
        <w:r w:rsidR="00595B5F" w:rsidRPr="00595B5F">
          <w:rPr>
            <w:webHidden/>
          </w:rPr>
          <w:fldChar w:fldCharType="end"/>
        </w:r>
      </w:hyperlink>
    </w:p>
    <w:p w14:paraId="33A46FE0" w14:textId="2663B6B1" w:rsidR="00595B5F" w:rsidRPr="00595B5F" w:rsidRDefault="00000000" w:rsidP="00595B5F">
      <w:pPr>
        <w:pStyle w:val="TM1"/>
        <w:spacing w:before="0"/>
        <w:rPr>
          <w:rFonts w:eastAsiaTheme="minorEastAsia" w:cstheme="minorBidi"/>
          <w:bCs w:val="0"/>
          <w:iCs w:val="0"/>
          <w:sz w:val="22"/>
          <w:szCs w:val="22"/>
          <w:lang w:eastAsia="fr-CA"/>
        </w:rPr>
      </w:pPr>
      <w:hyperlink w:anchor="_Toc134438109" w:history="1">
        <w:r w:rsidR="00595B5F" w:rsidRPr="00595B5F">
          <w:rPr>
            <w:rStyle w:val="Lienhypertexte"/>
            <w:rFonts w:ascii="Calibri" w:hAnsi="Calibri" w:cs="Tahoma"/>
            <w:lang w:val="fr-FR" w:eastAsia="fr-FR"/>
          </w:rPr>
          <w:t>6.</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Champs d’application</w:t>
        </w:r>
        <w:r w:rsidR="00595B5F" w:rsidRPr="00595B5F">
          <w:rPr>
            <w:webHidden/>
          </w:rPr>
          <w:tab/>
        </w:r>
        <w:r w:rsidR="00595B5F" w:rsidRPr="00595B5F">
          <w:rPr>
            <w:webHidden/>
          </w:rPr>
          <w:fldChar w:fldCharType="begin"/>
        </w:r>
        <w:r w:rsidR="00595B5F" w:rsidRPr="00595B5F">
          <w:rPr>
            <w:webHidden/>
          </w:rPr>
          <w:instrText xml:space="preserve"> PAGEREF _Toc134438109 \h </w:instrText>
        </w:r>
        <w:r w:rsidR="00595B5F" w:rsidRPr="00595B5F">
          <w:rPr>
            <w:webHidden/>
          </w:rPr>
        </w:r>
        <w:r w:rsidR="00595B5F" w:rsidRPr="00595B5F">
          <w:rPr>
            <w:webHidden/>
          </w:rPr>
          <w:fldChar w:fldCharType="separate"/>
        </w:r>
        <w:r w:rsidR="00595B5F" w:rsidRPr="00595B5F">
          <w:rPr>
            <w:webHidden/>
          </w:rPr>
          <w:t>8</w:t>
        </w:r>
        <w:r w:rsidR="00595B5F" w:rsidRPr="00595B5F">
          <w:rPr>
            <w:webHidden/>
          </w:rPr>
          <w:fldChar w:fldCharType="end"/>
        </w:r>
      </w:hyperlink>
    </w:p>
    <w:p w14:paraId="4664C448" w14:textId="00FBB129" w:rsidR="00595B5F" w:rsidRPr="00595B5F" w:rsidRDefault="00000000" w:rsidP="00595B5F">
      <w:pPr>
        <w:pStyle w:val="TM1"/>
        <w:spacing w:before="0"/>
        <w:rPr>
          <w:rFonts w:eastAsiaTheme="minorEastAsia" w:cstheme="minorBidi"/>
          <w:bCs w:val="0"/>
          <w:iCs w:val="0"/>
          <w:sz w:val="22"/>
          <w:szCs w:val="22"/>
          <w:lang w:eastAsia="fr-CA"/>
        </w:rPr>
      </w:pPr>
      <w:hyperlink w:anchor="_Toc134438110" w:history="1">
        <w:r w:rsidR="00595B5F" w:rsidRPr="00595B5F">
          <w:rPr>
            <w:rStyle w:val="Lienhypertexte"/>
            <w:rFonts w:ascii="Calibri" w:hAnsi="Calibri" w:cs="Tahoma"/>
            <w:lang w:val="fr-FR" w:eastAsia="fr-FR"/>
          </w:rPr>
          <w:t>7.</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Règles d’applications</w:t>
        </w:r>
        <w:r w:rsidR="00595B5F" w:rsidRPr="00595B5F">
          <w:rPr>
            <w:webHidden/>
          </w:rPr>
          <w:tab/>
        </w:r>
        <w:r w:rsidR="00595B5F" w:rsidRPr="00595B5F">
          <w:rPr>
            <w:webHidden/>
          </w:rPr>
          <w:fldChar w:fldCharType="begin"/>
        </w:r>
        <w:r w:rsidR="00595B5F" w:rsidRPr="00595B5F">
          <w:rPr>
            <w:webHidden/>
          </w:rPr>
          <w:instrText xml:space="preserve"> PAGEREF _Toc134438110 \h </w:instrText>
        </w:r>
        <w:r w:rsidR="00595B5F" w:rsidRPr="00595B5F">
          <w:rPr>
            <w:webHidden/>
          </w:rPr>
        </w:r>
        <w:r w:rsidR="00595B5F" w:rsidRPr="00595B5F">
          <w:rPr>
            <w:webHidden/>
          </w:rPr>
          <w:fldChar w:fldCharType="separate"/>
        </w:r>
        <w:r w:rsidR="00595B5F" w:rsidRPr="00595B5F">
          <w:rPr>
            <w:webHidden/>
          </w:rPr>
          <w:t>9</w:t>
        </w:r>
        <w:r w:rsidR="00595B5F" w:rsidRPr="00595B5F">
          <w:rPr>
            <w:webHidden/>
          </w:rPr>
          <w:fldChar w:fldCharType="end"/>
        </w:r>
      </w:hyperlink>
    </w:p>
    <w:p w14:paraId="22CAEB2E" w14:textId="70EA2EE2" w:rsidR="00595B5F" w:rsidRPr="00595B5F" w:rsidRDefault="00000000" w:rsidP="00595B5F">
      <w:pPr>
        <w:pStyle w:val="TM1"/>
        <w:spacing w:before="0"/>
        <w:rPr>
          <w:rFonts w:eastAsiaTheme="minorEastAsia" w:cstheme="minorBidi"/>
          <w:bCs w:val="0"/>
          <w:iCs w:val="0"/>
          <w:sz w:val="22"/>
          <w:szCs w:val="22"/>
          <w:lang w:eastAsia="fr-CA"/>
        </w:rPr>
      </w:pPr>
      <w:hyperlink w:anchor="_Toc134438111" w:history="1">
        <w:r w:rsidR="00595B5F" w:rsidRPr="00595B5F">
          <w:rPr>
            <w:rStyle w:val="Lienhypertexte"/>
            <w:rFonts w:ascii="Calibri" w:hAnsi="Calibri" w:cs="Tahoma"/>
            <w:lang w:val="fr-FR" w:eastAsia="fr-FR"/>
          </w:rPr>
          <w:t>8.</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Acquisition des dispositifs d’appel</w:t>
        </w:r>
        <w:r w:rsidR="00595B5F" w:rsidRPr="00595B5F">
          <w:rPr>
            <w:webHidden/>
          </w:rPr>
          <w:tab/>
        </w:r>
        <w:r w:rsidR="00595B5F" w:rsidRPr="00595B5F">
          <w:rPr>
            <w:webHidden/>
          </w:rPr>
          <w:fldChar w:fldCharType="begin"/>
        </w:r>
        <w:r w:rsidR="00595B5F" w:rsidRPr="00595B5F">
          <w:rPr>
            <w:webHidden/>
          </w:rPr>
          <w:instrText xml:space="preserve"> PAGEREF _Toc134438111 \h </w:instrText>
        </w:r>
        <w:r w:rsidR="00595B5F" w:rsidRPr="00595B5F">
          <w:rPr>
            <w:webHidden/>
          </w:rPr>
        </w:r>
        <w:r w:rsidR="00595B5F" w:rsidRPr="00595B5F">
          <w:rPr>
            <w:webHidden/>
          </w:rPr>
          <w:fldChar w:fldCharType="separate"/>
        </w:r>
        <w:r w:rsidR="00595B5F" w:rsidRPr="00595B5F">
          <w:rPr>
            <w:webHidden/>
          </w:rPr>
          <w:t>9</w:t>
        </w:r>
        <w:r w:rsidR="00595B5F" w:rsidRPr="00595B5F">
          <w:rPr>
            <w:webHidden/>
          </w:rPr>
          <w:fldChar w:fldCharType="end"/>
        </w:r>
      </w:hyperlink>
    </w:p>
    <w:p w14:paraId="5DAD0233" w14:textId="139444F2" w:rsidR="00595B5F" w:rsidRPr="00595B5F" w:rsidRDefault="00000000" w:rsidP="00595B5F">
      <w:pPr>
        <w:pStyle w:val="TM1"/>
        <w:spacing w:before="0"/>
        <w:rPr>
          <w:rFonts w:eastAsiaTheme="minorEastAsia" w:cstheme="minorBidi"/>
          <w:bCs w:val="0"/>
          <w:iCs w:val="0"/>
          <w:sz w:val="22"/>
          <w:szCs w:val="22"/>
          <w:lang w:eastAsia="fr-CA"/>
        </w:rPr>
      </w:pPr>
      <w:hyperlink w:anchor="_Toc134438112" w:history="1">
        <w:r w:rsidR="00595B5F" w:rsidRPr="00595B5F">
          <w:rPr>
            <w:rStyle w:val="Lienhypertexte"/>
            <w:rFonts w:ascii="Calibri" w:hAnsi="Calibri" w:cs="Tahoma"/>
            <w:lang w:val="fr-FR" w:eastAsia="fr-FR"/>
          </w:rPr>
          <w:t>9.</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cs="Tahoma"/>
            <w:lang w:val="fr-FR" w:eastAsia="fr-FR"/>
          </w:rPr>
          <w:t>Modalités de remplacement d’un dispositif d’appel</w:t>
        </w:r>
        <w:r w:rsidR="00595B5F" w:rsidRPr="00595B5F">
          <w:rPr>
            <w:webHidden/>
          </w:rPr>
          <w:tab/>
        </w:r>
        <w:r w:rsidR="00595B5F" w:rsidRPr="00595B5F">
          <w:rPr>
            <w:webHidden/>
          </w:rPr>
          <w:fldChar w:fldCharType="begin"/>
        </w:r>
        <w:r w:rsidR="00595B5F" w:rsidRPr="00595B5F">
          <w:rPr>
            <w:webHidden/>
          </w:rPr>
          <w:instrText xml:space="preserve"> PAGEREF _Toc134438112 \h </w:instrText>
        </w:r>
        <w:r w:rsidR="00595B5F" w:rsidRPr="00595B5F">
          <w:rPr>
            <w:webHidden/>
          </w:rPr>
        </w:r>
        <w:r w:rsidR="00595B5F" w:rsidRPr="00595B5F">
          <w:rPr>
            <w:webHidden/>
          </w:rPr>
          <w:fldChar w:fldCharType="separate"/>
        </w:r>
        <w:r w:rsidR="00595B5F" w:rsidRPr="00595B5F">
          <w:rPr>
            <w:webHidden/>
          </w:rPr>
          <w:t>9</w:t>
        </w:r>
        <w:r w:rsidR="00595B5F" w:rsidRPr="00595B5F">
          <w:rPr>
            <w:webHidden/>
          </w:rPr>
          <w:fldChar w:fldCharType="end"/>
        </w:r>
      </w:hyperlink>
    </w:p>
    <w:p w14:paraId="513A4B19" w14:textId="26597C12" w:rsidR="00595B5F" w:rsidRPr="00595B5F" w:rsidRDefault="00000000" w:rsidP="00595B5F">
      <w:pPr>
        <w:pStyle w:val="TM2"/>
        <w:spacing w:before="0"/>
        <w:rPr>
          <w:rFonts w:eastAsiaTheme="minorEastAsia" w:cstheme="minorBidi"/>
          <w:b w:val="0"/>
          <w:bCs w:val="0"/>
          <w:noProof/>
          <w:lang w:eastAsia="fr-CA"/>
        </w:rPr>
      </w:pPr>
      <w:hyperlink w:anchor="_Toc134438113" w:history="1">
        <w:r w:rsidR="00595B5F" w:rsidRPr="00595B5F">
          <w:rPr>
            <w:rStyle w:val="Lienhypertexte"/>
            <w:rFonts w:eastAsia="Times New Roman"/>
            <w:b w:val="0"/>
            <w:noProof/>
            <w:lang w:val="fr-FR" w:eastAsia="fr-FR"/>
          </w:rPr>
          <w:t>9.1.</w:t>
        </w:r>
        <w:r w:rsidR="00595B5F" w:rsidRPr="00595B5F">
          <w:rPr>
            <w:rFonts w:eastAsiaTheme="minorEastAsia" w:cstheme="minorBidi"/>
            <w:b w:val="0"/>
            <w:bCs w:val="0"/>
            <w:noProof/>
            <w:lang w:eastAsia="fr-CA"/>
          </w:rPr>
          <w:tab/>
        </w:r>
        <w:r w:rsidR="00595B5F" w:rsidRPr="00595B5F">
          <w:rPr>
            <w:rStyle w:val="Lienhypertexte"/>
            <w:rFonts w:ascii="Calibri" w:hAnsi="Calibri" w:cs="Tahoma"/>
            <w:b w:val="0"/>
            <w:noProof/>
            <w:lang w:val="fr-FR" w:eastAsia="fr-FR"/>
          </w:rPr>
          <w:t>Méthode de remplacement d’un dispositif d’appel :</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_Toc134438113 \h </w:instrText>
        </w:r>
        <w:r w:rsidR="00595B5F" w:rsidRPr="00595B5F">
          <w:rPr>
            <w:b w:val="0"/>
            <w:noProof/>
            <w:webHidden/>
          </w:rPr>
        </w:r>
        <w:r w:rsidR="00595B5F" w:rsidRPr="00595B5F">
          <w:rPr>
            <w:b w:val="0"/>
            <w:noProof/>
            <w:webHidden/>
          </w:rPr>
          <w:fldChar w:fldCharType="separate"/>
        </w:r>
        <w:r w:rsidR="00595B5F" w:rsidRPr="00595B5F">
          <w:rPr>
            <w:b w:val="0"/>
            <w:noProof/>
            <w:webHidden/>
          </w:rPr>
          <w:t>10</w:t>
        </w:r>
        <w:r w:rsidR="00595B5F" w:rsidRPr="00595B5F">
          <w:rPr>
            <w:b w:val="0"/>
            <w:noProof/>
            <w:webHidden/>
          </w:rPr>
          <w:fldChar w:fldCharType="end"/>
        </w:r>
      </w:hyperlink>
    </w:p>
    <w:p w14:paraId="445FDF7D" w14:textId="6C8DED10" w:rsidR="00595B5F" w:rsidRPr="00595B5F" w:rsidRDefault="00000000" w:rsidP="00595B5F">
      <w:pPr>
        <w:pStyle w:val="TM1"/>
        <w:spacing w:before="0"/>
        <w:rPr>
          <w:rFonts w:eastAsiaTheme="minorEastAsia" w:cstheme="minorBidi"/>
          <w:bCs w:val="0"/>
          <w:iCs w:val="0"/>
          <w:sz w:val="22"/>
          <w:szCs w:val="22"/>
          <w:lang w:eastAsia="fr-CA"/>
        </w:rPr>
      </w:pPr>
      <w:hyperlink w:anchor="_Toc134438114" w:history="1">
        <w:r w:rsidR="00595B5F" w:rsidRPr="00595B5F">
          <w:rPr>
            <w:rStyle w:val="Lienhypertexte"/>
          </w:rPr>
          <w:t>10.</w:t>
        </w:r>
        <w:r w:rsidR="00595B5F" w:rsidRPr="00595B5F">
          <w:rPr>
            <w:rFonts w:eastAsiaTheme="minorEastAsia" w:cstheme="minorBidi"/>
            <w:bCs w:val="0"/>
            <w:iCs w:val="0"/>
            <w:sz w:val="22"/>
            <w:szCs w:val="22"/>
            <w:lang w:eastAsia="fr-CA"/>
          </w:rPr>
          <w:tab/>
        </w:r>
        <w:r w:rsidR="00595B5F" w:rsidRPr="00595B5F">
          <w:rPr>
            <w:rStyle w:val="Lienhypertexte"/>
          </w:rPr>
          <w:t>Structure fonctionnelle</w:t>
        </w:r>
        <w:r w:rsidR="00595B5F" w:rsidRPr="00595B5F">
          <w:rPr>
            <w:webHidden/>
          </w:rPr>
          <w:tab/>
        </w:r>
        <w:r w:rsidR="00595B5F" w:rsidRPr="00595B5F">
          <w:rPr>
            <w:webHidden/>
          </w:rPr>
          <w:fldChar w:fldCharType="begin"/>
        </w:r>
        <w:r w:rsidR="00595B5F" w:rsidRPr="00595B5F">
          <w:rPr>
            <w:webHidden/>
          </w:rPr>
          <w:instrText xml:space="preserve"> PAGEREF _Toc134438114 \h </w:instrText>
        </w:r>
        <w:r w:rsidR="00595B5F" w:rsidRPr="00595B5F">
          <w:rPr>
            <w:webHidden/>
          </w:rPr>
        </w:r>
        <w:r w:rsidR="00595B5F" w:rsidRPr="00595B5F">
          <w:rPr>
            <w:webHidden/>
          </w:rPr>
          <w:fldChar w:fldCharType="separate"/>
        </w:r>
        <w:r w:rsidR="00595B5F" w:rsidRPr="00595B5F">
          <w:rPr>
            <w:webHidden/>
          </w:rPr>
          <w:t>10</w:t>
        </w:r>
        <w:r w:rsidR="00595B5F" w:rsidRPr="00595B5F">
          <w:rPr>
            <w:webHidden/>
          </w:rPr>
          <w:fldChar w:fldCharType="end"/>
        </w:r>
      </w:hyperlink>
    </w:p>
    <w:p w14:paraId="2D0D9D59" w14:textId="43592D7C" w:rsidR="00595B5F" w:rsidRPr="00595B5F" w:rsidRDefault="00000000" w:rsidP="00595B5F">
      <w:pPr>
        <w:pStyle w:val="TM2"/>
        <w:spacing w:before="0"/>
        <w:rPr>
          <w:rFonts w:eastAsiaTheme="minorEastAsia" w:cstheme="minorBidi"/>
          <w:b w:val="0"/>
          <w:bCs w:val="0"/>
          <w:noProof/>
          <w:lang w:eastAsia="fr-CA"/>
        </w:rPr>
      </w:pPr>
      <w:hyperlink w:anchor="_Toc134438115" w:history="1">
        <w:r w:rsidR="00595B5F" w:rsidRPr="00595B5F">
          <w:rPr>
            <w:rStyle w:val="Lienhypertexte"/>
            <w:rFonts w:eastAsia="Times New Roman"/>
            <w:b w:val="0"/>
            <w:noProof/>
            <w:bdr w:val="none" w:sz="0" w:space="0" w:color="auto" w:frame="1"/>
            <w:lang w:eastAsia="fr-CA"/>
          </w:rPr>
          <w:t>10.1.</w:t>
        </w:r>
        <w:r w:rsidR="00595B5F" w:rsidRPr="00595B5F">
          <w:rPr>
            <w:rFonts w:eastAsiaTheme="minorEastAsia" w:cstheme="minorBidi"/>
            <w:b w:val="0"/>
            <w:bCs w:val="0"/>
            <w:noProof/>
            <w:lang w:eastAsia="fr-CA"/>
          </w:rPr>
          <w:tab/>
        </w:r>
        <w:r w:rsidR="00595B5F" w:rsidRPr="00595B5F">
          <w:rPr>
            <w:rStyle w:val="Lienhypertexte"/>
            <w:b w:val="0"/>
            <w:noProof/>
          </w:rPr>
          <w:t>Direction des ressources financières et de l’approvisionnement (DRFA) et la direction de la logistique et des services techniques (DLST)</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_Toc134438115 \h </w:instrText>
        </w:r>
        <w:r w:rsidR="00595B5F" w:rsidRPr="00595B5F">
          <w:rPr>
            <w:b w:val="0"/>
            <w:noProof/>
            <w:webHidden/>
          </w:rPr>
        </w:r>
        <w:r w:rsidR="00595B5F" w:rsidRPr="00595B5F">
          <w:rPr>
            <w:b w:val="0"/>
            <w:noProof/>
            <w:webHidden/>
          </w:rPr>
          <w:fldChar w:fldCharType="separate"/>
        </w:r>
        <w:r w:rsidR="00595B5F" w:rsidRPr="00595B5F">
          <w:rPr>
            <w:b w:val="0"/>
            <w:noProof/>
            <w:webHidden/>
          </w:rPr>
          <w:t>10</w:t>
        </w:r>
        <w:r w:rsidR="00595B5F" w:rsidRPr="00595B5F">
          <w:rPr>
            <w:b w:val="0"/>
            <w:noProof/>
            <w:webHidden/>
          </w:rPr>
          <w:fldChar w:fldCharType="end"/>
        </w:r>
      </w:hyperlink>
    </w:p>
    <w:p w14:paraId="7E5A1820" w14:textId="721A52AC" w:rsidR="00595B5F" w:rsidRPr="00595B5F" w:rsidRDefault="00000000" w:rsidP="00595B5F">
      <w:pPr>
        <w:pStyle w:val="TM2"/>
        <w:spacing w:before="0"/>
        <w:rPr>
          <w:rFonts w:eastAsiaTheme="minorEastAsia" w:cstheme="minorBidi"/>
          <w:b w:val="0"/>
          <w:bCs w:val="0"/>
          <w:noProof/>
          <w:lang w:eastAsia="fr-CA"/>
        </w:rPr>
      </w:pPr>
      <w:hyperlink w:anchor="_Toc134438116" w:history="1">
        <w:r w:rsidR="00595B5F" w:rsidRPr="00595B5F">
          <w:rPr>
            <w:rStyle w:val="Lienhypertexte"/>
            <w:b w:val="0"/>
            <w:noProof/>
          </w:rPr>
          <w:t>10.2.</w:t>
        </w:r>
        <w:r w:rsidR="00595B5F" w:rsidRPr="00595B5F">
          <w:rPr>
            <w:rFonts w:eastAsiaTheme="minorEastAsia" w:cstheme="minorBidi"/>
            <w:b w:val="0"/>
            <w:bCs w:val="0"/>
            <w:noProof/>
            <w:lang w:eastAsia="fr-CA"/>
          </w:rPr>
          <w:tab/>
        </w:r>
        <w:r w:rsidR="00595B5F" w:rsidRPr="00595B5F">
          <w:rPr>
            <w:rStyle w:val="Lienhypertexte"/>
            <w:b w:val="0"/>
            <w:noProof/>
          </w:rPr>
          <w:t>Prévention des risques en milieu de travail (DO-PRMT)</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_Toc134438116 \h </w:instrText>
        </w:r>
        <w:r w:rsidR="00595B5F" w:rsidRPr="00595B5F">
          <w:rPr>
            <w:b w:val="0"/>
            <w:noProof/>
            <w:webHidden/>
          </w:rPr>
        </w:r>
        <w:r w:rsidR="00595B5F" w:rsidRPr="00595B5F">
          <w:rPr>
            <w:b w:val="0"/>
            <w:noProof/>
            <w:webHidden/>
          </w:rPr>
          <w:fldChar w:fldCharType="separate"/>
        </w:r>
        <w:r w:rsidR="00595B5F" w:rsidRPr="00595B5F">
          <w:rPr>
            <w:b w:val="0"/>
            <w:noProof/>
            <w:webHidden/>
          </w:rPr>
          <w:t>10</w:t>
        </w:r>
        <w:r w:rsidR="00595B5F" w:rsidRPr="00595B5F">
          <w:rPr>
            <w:b w:val="0"/>
            <w:noProof/>
            <w:webHidden/>
          </w:rPr>
          <w:fldChar w:fldCharType="end"/>
        </w:r>
      </w:hyperlink>
    </w:p>
    <w:p w14:paraId="615C77B0" w14:textId="737E0C74" w:rsidR="00595B5F" w:rsidRPr="00595B5F" w:rsidRDefault="00000000" w:rsidP="00595B5F">
      <w:pPr>
        <w:pStyle w:val="TM2"/>
        <w:spacing w:before="0"/>
        <w:rPr>
          <w:rFonts w:eastAsiaTheme="minorEastAsia" w:cstheme="minorBidi"/>
          <w:b w:val="0"/>
          <w:bCs w:val="0"/>
          <w:noProof/>
          <w:lang w:eastAsia="fr-CA"/>
        </w:rPr>
      </w:pPr>
      <w:hyperlink w:anchor="_Toc134438117" w:history="1">
        <w:r w:rsidR="00595B5F" w:rsidRPr="00595B5F">
          <w:rPr>
            <w:rStyle w:val="Lienhypertexte"/>
            <w:b w:val="0"/>
            <w:noProof/>
          </w:rPr>
          <w:t>10.3.</w:t>
        </w:r>
        <w:r w:rsidR="00595B5F" w:rsidRPr="00595B5F">
          <w:rPr>
            <w:rFonts w:eastAsiaTheme="minorEastAsia" w:cstheme="minorBidi"/>
            <w:b w:val="0"/>
            <w:bCs w:val="0"/>
            <w:noProof/>
            <w:lang w:eastAsia="fr-CA"/>
          </w:rPr>
          <w:tab/>
        </w:r>
        <w:r w:rsidR="00595B5F" w:rsidRPr="00595B5F">
          <w:rPr>
            <w:rStyle w:val="Lienhypertexte"/>
            <w:b w:val="0"/>
            <w:noProof/>
          </w:rPr>
          <w:t>Le comité paritaire SST stratégique (CPSST stratégique)</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_Toc134438117 \h </w:instrText>
        </w:r>
        <w:r w:rsidR="00595B5F" w:rsidRPr="00595B5F">
          <w:rPr>
            <w:b w:val="0"/>
            <w:noProof/>
            <w:webHidden/>
          </w:rPr>
        </w:r>
        <w:r w:rsidR="00595B5F" w:rsidRPr="00595B5F">
          <w:rPr>
            <w:b w:val="0"/>
            <w:noProof/>
            <w:webHidden/>
          </w:rPr>
          <w:fldChar w:fldCharType="separate"/>
        </w:r>
        <w:r w:rsidR="00595B5F" w:rsidRPr="00595B5F">
          <w:rPr>
            <w:b w:val="0"/>
            <w:noProof/>
            <w:webHidden/>
          </w:rPr>
          <w:t>10</w:t>
        </w:r>
        <w:r w:rsidR="00595B5F" w:rsidRPr="00595B5F">
          <w:rPr>
            <w:b w:val="0"/>
            <w:noProof/>
            <w:webHidden/>
          </w:rPr>
          <w:fldChar w:fldCharType="end"/>
        </w:r>
      </w:hyperlink>
    </w:p>
    <w:p w14:paraId="336882B7" w14:textId="480A2637" w:rsidR="00595B5F" w:rsidRPr="00595B5F" w:rsidRDefault="00000000" w:rsidP="00595B5F">
      <w:pPr>
        <w:pStyle w:val="TM2"/>
        <w:spacing w:before="0"/>
        <w:rPr>
          <w:rFonts w:eastAsiaTheme="minorEastAsia" w:cstheme="minorBidi"/>
          <w:b w:val="0"/>
          <w:bCs w:val="0"/>
          <w:noProof/>
          <w:lang w:eastAsia="fr-CA"/>
        </w:rPr>
      </w:pPr>
      <w:hyperlink w:anchor="_Toc134438118" w:history="1">
        <w:r w:rsidR="00595B5F" w:rsidRPr="00595B5F">
          <w:rPr>
            <w:rStyle w:val="Lienhypertexte"/>
            <w:b w:val="0"/>
            <w:noProof/>
          </w:rPr>
          <w:t>10.4.</w:t>
        </w:r>
        <w:r w:rsidR="00595B5F" w:rsidRPr="00595B5F">
          <w:rPr>
            <w:rFonts w:eastAsiaTheme="minorEastAsia" w:cstheme="minorBidi"/>
            <w:b w:val="0"/>
            <w:bCs w:val="0"/>
            <w:noProof/>
            <w:lang w:eastAsia="fr-CA"/>
          </w:rPr>
          <w:tab/>
        </w:r>
        <w:r w:rsidR="00595B5F" w:rsidRPr="00595B5F">
          <w:rPr>
            <w:rStyle w:val="Lienhypertexte"/>
            <w:b w:val="0"/>
            <w:noProof/>
          </w:rPr>
          <w:t>Les comités paritaires SST tactiques (CPSST tactiques)</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_Toc134438118 \h </w:instrText>
        </w:r>
        <w:r w:rsidR="00595B5F" w:rsidRPr="00595B5F">
          <w:rPr>
            <w:b w:val="0"/>
            <w:noProof/>
            <w:webHidden/>
          </w:rPr>
        </w:r>
        <w:r w:rsidR="00595B5F" w:rsidRPr="00595B5F">
          <w:rPr>
            <w:b w:val="0"/>
            <w:noProof/>
            <w:webHidden/>
          </w:rPr>
          <w:fldChar w:fldCharType="separate"/>
        </w:r>
        <w:r w:rsidR="00595B5F" w:rsidRPr="00595B5F">
          <w:rPr>
            <w:b w:val="0"/>
            <w:noProof/>
            <w:webHidden/>
          </w:rPr>
          <w:t>11</w:t>
        </w:r>
        <w:r w:rsidR="00595B5F" w:rsidRPr="00595B5F">
          <w:rPr>
            <w:b w:val="0"/>
            <w:noProof/>
            <w:webHidden/>
          </w:rPr>
          <w:fldChar w:fldCharType="end"/>
        </w:r>
      </w:hyperlink>
    </w:p>
    <w:p w14:paraId="4B6B6FE9" w14:textId="002B7227" w:rsidR="00595B5F" w:rsidRPr="00595B5F" w:rsidRDefault="00000000" w:rsidP="00595B5F">
      <w:pPr>
        <w:pStyle w:val="TM2"/>
        <w:spacing w:before="0"/>
        <w:rPr>
          <w:rFonts w:eastAsiaTheme="minorEastAsia" w:cstheme="minorBidi"/>
          <w:b w:val="0"/>
          <w:bCs w:val="0"/>
          <w:noProof/>
          <w:lang w:eastAsia="fr-CA"/>
        </w:rPr>
      </w:pPr>
      <w:hyperlink w:anchor="_Toc134438119" w:history="1">
        <w:r w:rsidR="00595B5F" w:rsidRPr="00595B5F">
          <w:rPr>
            <w:rStyle w:val="Lienhypertexte"/>
            <w:b w:val="0"/>
            <w:noProof/>
          </w:rPr>
          <w:t>10.5.</w:t>
        </w:r>
        <w:r w:rsidR="00595B5F" w:rsidRPr="00595B5F">
          <w:rPr>
            <w:rFonts w:eastAsiaTheme="minorEastAsia" w:cstheme="minorBidi"/>
            <w:b w:val="0"/>
            <w:bCs w:val="0"/>
            <w:noProof/>
            <w:lang w:eastAsia="fr-CA"/>
          </w:rPr>
          <w:tab/>
        </w:r>
        <w:r w:rsidR="00595B5F" w:rsidRPr="00595B5F">
          <w:rPr>
            <w:rStyle w:val="Lienhypertexte"/>
            <w:b w:val="0"/>
            <w:noProof/>
          </w:rPr>
          <w:t>Responsable de l’inspection des dispositifs (si applicable)</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_Toc134438119 \h </w:instrText>
        </w:r>
        <w:r w:rsidR="00595B5F" w:rsidRPr="00595B5F">
          <w:rPr>
            <w:b w:val="0"/>
            <w:noProof/>
            <w:webHidden/>
          </w:rPr>
        </w:r>
        <w:r w:rsidR="00595B5F" w:rsidRPr="00595B5F">
          <w:rPr>
            <w:b w:val="0"/>
            <w:noProof/>
            <w:webHidden/>
          </w:rPr>
          <w:fldChar w:fldCharType="separate"/>
        </w:r>
        <w:r w:rsidR="00595B5F" w:rsidRPr="00595B5F">
          <w:rPr>
            <w:b w:val="0"/>
            <w:noProof/>
            <w:webHidden/>
          </w:rPr>
          <w:t>11</w:t>
        </w:r>
        <w:r w:rsidR="00595B5F" w:rsidRPr="00595B5F">
          <w:rPr>
            <w:b w:val="0"/>
            <w:noProof/>
            <w:webHidden/>
          </w:rPr>
          <w:fldChar w:fldCharType="end"/>
        </w:r>
      </w:hyperlink>
    </w:p>
    <w:p w14:paraId="73B117C8" w14:textId="2CDB4BC8" w:rsidR="00595B5F" w:rsidRPr="00595B5F" w:rsidRDefault="00000000" w:rsidP="00595B5F">
      <w:pPr>
        <w:pStyle w:val="TM1"/>
        <w:spacing w:before="0"/>
        <w:rPr>
          <w:rFonts w:eastAsiaTheme="minorEastAsia" w:cstheme="minorBidi"/>
          <w:bCs w:val="0"/>
          <w:iCs w:val="0"/>
          <w:sz w:val="22"/>
          <w:szCs w:val="22"/>
          <w:lang w:eastAsia="fr-CA"/>
        </w:rPr>
      </w:pPr>
      <w:hyperlink w:anchor="_Toc134438120" w:history="1">
        <w:r w:rsidR="00595B5F" w:rsidRPr="00595B5F">
          <w:rPr>
            <w:rStyle w:val="Lienhypertexte"/>
          </w:rPr>
          <w:t>11.</w:t>
        </w:r>
        <w:r w:rsidR="00595B5F" w:rsidRPr="00595B5F">
          <w:rPr>
            <w:rFonts w:eastAsiaTheme="minorEastAsia" w:cstheme="minorBidi"/>
            <w:bCs w:val="0"/>
            <w:iCs w:val="0"/>
            <w:sz w:val="22"/>
            <w:szCs w:val="22"/>
            <w:lang w:eastAsia="fr-CA"/>
          </w:rPr>
          <w:tab/>
        </w:r>
        <w:r w:rsidR="00595B5F" w:rsidRPr="00595B5F">
          <w:rPr>
            <w:rStyle w:val="Lienhypertexte"/>
          </w:rPr>
          <w:t>Gestion documentaire :</w:t>
        </w:r>
        <w:r w:rsidR="00595B5F" w:rsidRPr="00595B5F">
          <w:rPr>
            <w:webHidden/>
          </w:rPr>
          <w:tab/>
        </w:r>
        <w:r w:rsidR="00595B5F" w:rsidRPr="00595B5F">
          <w:rPr>
            <w:webHidden/>
          </w:rPr>
          <w:fldChar w:fldCharType="begin"/>
        </w:r>
        <w:r w:rsidR="00595B5F" w:rsidRPr="00595B5F">
          <w:rPr>
            <w:webHidden/>
          </w:rPr>
          <w:instrText xml:space="preserve"> PAGEREF _Toc134438120 \h </w:instrText>
        </w:r>
        <w:r w:rsidR="00595B5F" w:rsidRPr="00595B5F">
          <w:rPr>
            <w:webHidden/>
          </w:rPr>
        </w:r>
        <w:r w:rsidR="00595B5F" w:rsidRPr="00595B5F">
          <w:rPr>
            <w:webHidden/>
          </w:rPr>
          <w:fldChar w:fldCharType="separate"/>
        </w:r>
        <w:r w:rsidR="00595B5F" w:rsidRPr="00595B5F">
          <w:rPr>
            <w:webHidden/>
          </w:rPr>
          <w:t>12</w:t>
        </w:r>
        <w:r w:rsidR="00595B5F" w:rsidRPr="00595B5F">
          <w:rPr>
            <w:webHidden/>
          </w:rPr>
          <w:fldChar w:fldCharType="end"/>
        </w:r>
      </w:hyperlink>
    </w:p>
    <w:p w14:paraId="6BEA4133" w14:textId="50E50A38" w:rsidR="00595B5F" w:rsidRPr="00595B5F" w:rsidRDefault="00000000" w:rsidP="00595B5F">
      <w:pPr>
        <w:pStyle w:val="TM2"/>
        <w:spacing w:before="0"/>
        <w:rPr>
          <w:rFonts w:eastAsiaTheme="minorEastAsia" w:cstheme="minorBidi"/>
          <w:b w:val="0"/>
          <w:bCs w:val="0"/>
          <w:noProof/>
          <w:lang w:eastAsia="fr-CA"/>
        </w:rPr>
      </w:pPr>
      <w:hyperlink w:anchor="_Toc134438121" w:history="1">
        <w:r w:rsidR="00595B5F" w:rsidRPr="00595B5F">
          <w:rPr>
            <w:rStyle w:val="Lienhypertexte"/>
            <w:b w:val="0"/>
            <w:noProof/>
          </w:rPr>
          <w:t>11.1.</w:t>
        </w:r>
        <w:r w:rsidR="00595B5F" w:rsidRPr="00595B5F">
          <w:rPr>
            <w:rFonts w:eastAsiaTheme="minorEastAsia" w:cstheme="minorBidi"/>
            <w:b w:val="0"/>
            <w:bCs w:val="0"/>
            <w:noProof/>
            <w:lang w:eastAsia="fr-CA"/>
          </w:rPr>
          <w:tab/>
        </w:r>
        <w:r w:rsidR="00595B5F" w:rsidRPr="00595B5F">
          <w:rPr>
            <w:rStyle w:val="Lienhypertexte"/>
            <w:b w:val="0"/>
            <w:noProof/>
          </w:rPr>
          <w:t>A</w:t>
        </w:r>
        <w:r w:rsidR="00595B5F" w:rsidRPr="00595B5F">
          <w:rPr>
            <w:rStyle w:val="Lienhypertexte"/>
            <w:rFonts w:eastAsia="Times New Roman"/>
            <w:b w:val="0"/>
            <w:noProof/>
            <w:lang w:val="fr-FR" w:eastAsia="fr-FR"/>
          </w:rPr>
          <w:t>udit et révision</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_Toc134438121 \h </w:instrText>
        </w:r>
        <w:r w:rsidR="00595B5F" w:rsidRPr="00595B5F">
          <w:rPr>
            <w:b w:val="0"/>
            <w:noProof/>
            <w:webHidden/>
          </w:rPr>
        </w:r>
        <w:r w:rsidR="00595B5F" w:rsidRPr="00595B5F">
          <w:rPr>
            <w:b w:val="0"/>
            <w:noProof/>
            <w:webHidden/>
          </w:rPr>
          <w:fldChar w:fldCharType="separate"/>
        </w:r>
        <w:r w:rsidR="00595B5F" w:rsidRPr="00595B5F">
          <w:rPr>
            <w:b w:val="0"/>
            <w:noProof/>
            <w:webHidden/>
          </w:rPr>
          <w:t>12</w:t>
        </w:r>
        <w:r w:rsidR="00595B5F" w:rsidRPr="00595B5F">
          <w:rPr>
            <w:b w:val="0"/>
            <w:noProof/>
            <w:webHidden/>
          </w:rPr>
          <w:fldChar w:fldCharType="end"/>
        </w:r>
      </w:hyperlink>
    </w:p>
    <w:p w14:paraId="14D430F3" w14:textId="4326467F" w:rsidR="00595B5F" w:rsidRPr="00595B5F" w:rsidRDefault="00000000" w:rsidP="00595B5F">
      <w:pPr>
        <w:pStyle w:val="TM2"/>
        <w:spacing w:before="0"/>
        <w:rPr>
          <w:rFonts w:eastAsiaTheme="minorEastAsia" w:cstheme="minorBidi"/>
          <w:b w:val="0"/>
          <w:bCs w:val="0"/>
          <w:noProof/>
          <w:lang w:eastAsia="fr-CA"/>
        </w:rPr>
      </w:pPr>
      <w:hyperlink w:anchor="_Toc134438122" w:history="1">
        <w:r w:rsidR="00595B5F" w:rsidRPr="00595B5F">
          <w:rPr>
            <w:rStyle w:val="Lienhypertexte"/>
            <w:b w:val="0"/>
            <w:noProof/>
          </w:rPr>
          <w:t>11.2.</w:t>
        </w:r>
        <w:r w:rsidR="00595B5F" w:rsidRPr="00595B5F">
          <w:rPr>
            <w:rFonts w:eastAsiaTheme="minorEastAsia" w:cstheme="minorBidi"/>
            <w:b w:val="0"/>
            <w:bCs w:val="0"/>
            <w:noProof/>
            <w:lang w:eastAsia="fr-CA"/>
          </w:rPr>
          <w:tab/>
        </w:r>
        <w:r w:rsidR="00595B5F" w:rsidRPr="00595B5F">
          <w:rPr>
            <w:rStyle w:val="Lienhypertexte"/>
            <w:rFonts w:ascii="Calibri" w:eastAsia="Times New Roman" w:hAnsi="Calibri" w:cs="Tahoma"/>
            <w:b w:val="0"/>
            <w:noProof/>
            <w:lang w:val="fr-FR" w:eastAsia="fr-FR"/>
          </w:rPr>
          <w:t>Mise à jour</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_Toc134438122 \h </w:instrText>
        </w:r>
        <w:r w:rsidR="00595B5F" w:rsidRPr="00595B5F">
          <w:rPr>
            <w:b w:val="0"/>
            <w:noProof/>
            <w:webHidden/>
          </w:rPr>
        </w:r>
        <w:r w:rsidR="00595B5F" w:rsidRPr="00595B5F">
          <w:rPr>
            <w:b w:val="0"/>
            <w:noProof/>
            <w:webHidden/>
          </w:rPr>
          <w:fldChar w:fldCharType="separate"/>
        </w:r>
        <w:r w:rsidR="00595B5F" w:rsidRPr="00595B5F">
          <w:rPr>
            <w:b w:val="0"/>
            <w:noProof/>
            <w:webHidden/>
          </w:rPr>
          <w:t>12</w:t>
        </w:r>
        <w:r w:rsidR="00595B5F" w:rsidRPr="00595B5F">
          <w:rPr>
            <w:b w:val="0"/>
            <w:noProof/>
            <w:webHidden/>
          </w:rPr>
          <w:fldChar w:fldCharType="end"/>
        </w:r>
      </w:hyperlink>
    </w:p>
    <w:p w14:paraId="2B6691A7" w14:textId="360E5BAE" w:rsidR="00595B5F" w:rsidRPr="00595B5F" w:rsidRDefault="00000000" w:rsidP="00595B5F">
      <w:pPr>
        <w:pStyle w:val="TM1"/>
        <w:spacing w:before="0"/>
        <w:rPr>
          <w:rFonts w:eastAsiaTheme="minorEastAsia" w:cstheme="minorBidi"/>
          <w:bCs w:val="0"/>
          <w:iCs w:val="0"/>
          <w:sz w:val="22"/>
          <w:szCs w:val="22"/>
          <w:lang w:eastAsia="fr-CA"/>
        </w:rPr>
      </w:pPr>
      <w:hyperlink w:anchor="_Toc134438123" w:history="1">
        <w:r w:rsidR="00595B5F" w:rsidRPr="00595B5F">
          <w:rPr>
            <w:rStyle w:val="Lienhypertexte"/>
          </w:rPr>
          <w:t>PARTIE 2 : PROCÉDURE SPÉCIFIQUE</w:t>
        </w:r>
        <w:r w:rsidR="00595B5F" w:rsidRPr="00595B5F">
          <w:rPr>
            <w:webHidden/>
          </w:rPr>
          <w:tab/>
        </w:r>
        <w:r w:rsidR="00595B5F" w:rsidRPr="00595B5F">
          <w:rPr>
            <w:webHidden/>
          </w:rPr>
          <w:fldChar w:fldCharType="begin"/>
        </w:r>
        <w:r w:rsidR="00595B5F" w:rsidRPr="00595B5F">
          <w:rPr>
            <w:webHidden/>
          </w:rPr>
          <w:instrText xml:space="preserve"> PAGEREF _Toc134438123 \h </w:instrText>
        </w:r>
        <w:r w:rsidR="00595B5F" w:rsidRPr="00595B5F">
          <w:rPr>
            <w:webHidden/>
          </w:rPr>
        </w:r>
        <w:r w:rsidR="00595B5F" w:rsidRPr="00595B5F">
          <w:rPr>
            <w:webHidden/>
          </w:rPr>
          <w:fldChar w:fldCharType="separate"/>
        </w:r>
        <w:r w:rsidR="00595B5F" w:rsidRPr="00595B5F">
          <w:rPr>
            <w:webHidden/>
          </w:rPr>
          <w:t>13</w:t>
        </w:r>
        <w:r w:rsidR="00595B5F" w:rsidRPr="00595B5F">
          <w:rPr>
            <w:webHidden/>
          </w:rPr>
          <w:fldChar w:fldCharType="end"/>
        </w:r>
      </w:hyperlink>
    </w:p>
    <w:p w14:paraId="18EE7010" w14:textId="5ECCE262" w:rsidR="00595B5F" w:rsidRPr="00595B5F" w:rsidRDefault="00000000" w:rsidP="00595B5F">
      <w:pPr>
        <w:pStyle w:val="TM1"/>
        <w:spacing w:before="0"/>
        <w:rPr>
          <w:rFonts w:eastAsiaTheme="minorEastAsia" w:cstheme="minorBidi"/>
          <w:bCs w:val="0"/>
          <w:iCs w:val="0"/>
          <w:sz w:val="22"/>
          <w:szCs w:val="22"/>
          <w:lang w:eastAsia="fr-CA"/>
        </w:rPr>
      </w:pPr>
      <w:hyperlink w:anchor="_Toc134438124" w:history="1">
        <w:r w:rsidR="00595B5F" w:rsidRPr="00595B5F">
          <w:rPr>
            <w:rStyle w:val="Lienhypertexte"/>
          </w:rPr>
          <w:t>12.</w:t>
        </w:r>
        <w:r w:rsidR="00595B5F" w:rsidRPr="00595B5F">
          <w:rPr>
            <w:rFonts w:eastAsiaTheme="minorEastAsia" w:cstheme="minorBidi"/>
            <w:bCs w:val="0"/>
            <w:iCs w:val="0"/>
            <w:sz w:val="22"/>
            <w:szCs w:val="22"/>
            <w:lang w:eastAsia="fr-CA"/>
          </w:rPr>
          <w:tab/>
        </w:r>
        <w:r w:rsidR="00595B5F" w:rsidRPr="00595B5F">
          <w:rPr>
            <w:rStyle w:val="Lienhypertexte"/>
          </w:rPr>
          <w:t>Outils de gestion des dispositifs d’appel</w:t>
        </w:r>
        <w:r w:rsidR="00595B5F" w:rsidRPr="00595B5F">
          <w:rPr>
            <w:webHidden/>
          </w:rPr>
          <w:tab/>
        </w:r>
        <w:r w:rsidR="00595B5F" w:rsidRPr="00595B5F">
          <w:rPr>
            <w:webHidden/>
          </w:rPr>
          <w:fldChar w:fldCharType="begin"/>
        </w:r>
        <w:r w:rsidR="00595B5F" w:rsidRPr="00595B5F">
          <w:rPr>
            <w:webHidden/>
          </w:rPr>
          <w:instrText xml:space="preserve"> PAGEREF _Toc134438124 \h </w:instrText>
        </w:r>
        <w:r w:rsidR="00595B5F" w:rsidRPr="00595B5F">
          <w:rPr>
            <w:webHidden/>
          </w:rPr>
        </w:r>
        <w:r w:rsidR="00595B5F" w:rsidRPr="00595B5F">
          <w:rPr>
            <w:webHidden/>
          </w:rPr>
          <w:fldChar w:fldCharType="separate"/>
        </w:r>
        <w:r w:rsidR="00595B5F" w:rsidRPr="00595B5F">
          <w:rPr>
            <w:webHidden/>
          </w:rPr>
          <w:t>13</w:t>
        </w:r>
        <w:r w:rsidR="00595B5F" w:rsidRPr="00595B5F">
          <w:rPr>
            <w:webHidden/>
          </w:rPr>
          <w:fldChar w:fldCharType="end"/>
        </w:r>
      </w:hyperlink>
    </w:p>
    <w:p w14:paraId="0E4DD8BA" w14:textId="1D5C673F" w:rsidR="00595B5F" w:rsidRPr="00595B5F" w:rsidRDefault="00000000" w:rsidP="00595B5F">
      <w:pPr>
        <w:pStyle w:val="TM2"/>
        <w:spacing w:before="0"/>
        <w:rPr>
          <w:rFonts w:eastAsiaTheme="minorEastAsia" w:cstheme="minorBidi"/>
          <w:b w:val="0"/>
          <w:bCs w:val="0"/>
          <w:noProof/>
          <w:lang w:eastAsia="fr-CA"/>
        </w:rPr>
      </w:pPr>
      <w:hyperlink w:anchor="_Toc134438125" w:history="1">
        <w:r w:rsidR="00595B5F" w:rsidRPr="00595B5F">
          <w:rPr>
            <w:rStyle w:val="Lienhypertexte"/>
            <w:b w:val="0"/>
            <w:noProof/>
          </w:rPr>
          <w:t>12.1.</w:t>
        </w:r>
        <w:r w:rsidR="00595B5F" w:rsidRPr="00595B5F">
          <w:rPr>
            <w:rFonts w:eastAsiaTheme="minorEastAsia" w:cstheme="minorBidi"/>
            <w:b w:val="0"/>
            <w:bCs w:val="0"/>
            <w:noProof/>
            <w:lang w:eastAsia="fr-CA"/>
          </w:rPr>
          <w:tab/>
        </w:r>
        <w:r w:rsidR="00595B5F" w:rsidRPr="00595B5F">
          <w:rPr>
            <w:rStyle w:val="Lienhypertexte"/>
            <w:b w:val="0"/>
            <w:noProof/>
          </w:rPr>
          <w:t>Les bonnes pratiques SST pour le gestionnaire :</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_Toc134438125 \h </w:instrText>
        </w:r>
        <w:r w:rsidR="00595B5F" w:rsidRPr="00595B5F">
          <w:rPr>
            <w:b w:val="0"/>
            <w:noProof/>
            <w:webHidden/>
          </w:rPr>
        </w:r>
        <w:r w:rsidR="00595B5F" w:rsidRPr="00595B5F">
          <w:rPr>
            <w:b w:val="0"/>
            <w:noProof/>
            <w:webHidden/>
          </w:rPr>
          <w:fldChar w:fldCharType="separate"/>
        </w:r>
        <w:r w:rsidR="00595B5F" w:rsidRPr="00595B5F">
          <w:rPr>
            <w:b w:val="0"/>
            <w:noProof/>
            <w:webHidden/>
          </w:rPr>
          <w:t>13</w:t>
        </w:r>
        <w:r w:rsidR="00595B5F" w:rsidRPr="00595B5F">
          <w:rPr>
            <w:b w:val="0"/>
            <w:noProof/>
            <w:webHidden/>
          </w:rPr>
          <w:fldChar w:fldCharType="end"/>
        </w:r>
      </w:hyperlink>
    </w:p>
    <w:p w14:paraId="5B8012EA" w14:textId="45251A13" w:rsidR="00595B5F" w:rsidRPr="00595B5F" w:rsidRDefault="00000000" w:rsidP="00595B5F">
      <w:pPr>
        <w:pStyle w:val="TM1"/>
        <w:spacing w:before="0"/>
        <w:rPr>
          <w:rFonts w:eastAsiaTheme="minorEastAsia" w:cstheme="minorBidi"/>
          <w:bCs w:val="0"/>
          <w:iCs w:val="0"/>
          <w:sz w:val="22"/>
          <w:szCs w:val="22"/>
          <w:lang w:eastAsia="fr-CA"/>
        </w:rPr>
      </w:pPr>
      <w:hyperlink w:anchor="_Toc134438126" w:history="1">
        <w:r w:rsidR="00595B5F" w:rsidRPr="00595B5F">
          <w:rPr>
            <w:rStyle w:val="Lienhypertexte"/>
          </w:rPr>
          <w:t>13.</w:t>
        </w:r>
        <w:r w:rsidR="00595B5F" w:rsidRPr="00595B5F">
          <w:rPr>
            <w:rFonts w:eastAsiaTheme="minorEastAsia" w:cstheme="minorBidi"/>
            <w:bCs w:val="0"/>
            <w:iCs w:val="0"/>
            <w:sz w:val="22"/>
            <w:szCs w:val="22"/>
            <w:lang w:eastAsia="fr-CA"/>
          </w:rPr>
          <w:tab/>
        </w:r>
        <w:r w:rsidR="00595B5F" w:rsidRPr="00595B5F">
          <w:rPr>
            <w:rStyle w:val="Lienhypertexte"/>
          </w:rPr>
          <w:t>Implantation et déploiement de la procédure de gestion et d’utilisation des dispositifs d’appels :</w:t>
        </w:r>
        <w:r w:rsidR="00595B5F" w:rsidRPr="00595B5F">
          <w:rPr>
            <w:webHidden/>
          </w:rPr>
          <w:tab/>
        </w:r>
        <w:r w:rsidR="00595B5F" w:rsidRPr="00595B5F">
          <w:rPr>
            <w:webHidden/>
          </w:rPr>
          <w:fldChar w:fldCharType="begin"/>
        </w:r>
        <w:r w:rsidR="00595B5F" w:rsidRPr="00595B5F">
          <w:rPr>
            <w:webHidden/>
          </w:rPr>
          <w:instrText xml:space="preserve"> PAGEREF _Toc134438126 \h </w:instrText>
        </w:r>
        <w:r w:rsidR="00595B5F" w:rsidRPr="00595B5F">
          <w:rPr>
            <w:webHidden/>
          </w:rPr>
        </w:r>
        <w:r w:rsidR="00595B5F" w:rsidRPr="00595B5F">
          <w:rPr>
            <w:webHidden/>
          </w:rPr>
          <w:fldChar w:fldCharType="separate"/>
        </w:r>
        <w:r w:rsidR="00595B5F" w:rsidRPr="00595B5F">
          <w:rPr>
            <w:webHidden/>
          </w:rPr>
          <w:t>13</w:t>
        </w:r>
        <w:r w:rsidR="00595B5F" w:rsidRPr="00595B5F">
          <w:rPr>
            <w:webHidden/>
          </w:rPr>
          <w:fldChar w:fldCharType="end"/>
        </w:r>
      </w:hyperlink>
    </w:p>
    <w:p w14:paraId="5B626F73" w14:textId="74617745" w:rsidR="00595B5F" w:rsidRPr="00595B5F" w:rsidRDefault="00000000" w:rsidP="00595B5F">
      <w:pPr>
        <w:pStyle w:val="TM2"/>
        <w:spacing w:before="0"/>
        <w:rPr>
          <w:rFonts w:eastAsiaTheme="minorEastAsia" w:cstheme="minorBidi"/>
          <w:b w:val="0"/>
          <w:bCs w:val="0"/>
          <w:noProof/>
          <w:lang w:eastAsia="fr-CA"/>
        </w:rPr>
      </w:pPr>
      <w:hyperlink w:anchor="_Toc134438127" w:history="1">
        <w:r w:rsidR="00595B5F" w:rsidRPr="00595B5F">
          <w:rPr>
            <w:rStyle w:val="Lienhypertexte"/>
            <w:b w:val="0"/>
            <w:noProof/>
          </w:rPr>
          <w:t>13.1.</w:t>
        </w:r>
        <w:r w:rsidR="00595B5F" w:rsidRPr="00595B5F">
          <w:rPr>
            <w:rFonts w:eastAsiaTheme="minorEastAsia" w:cstheme="minorBidi"/>
            <w:b w:val="0"/>
            <w:bCs w:val="0"/>
            <w:noProof/>
            <w:lang w:eastAsia="fr-CA"/>
          </w:rPr>
          <w:tab/>
        </w:r>
        <w:r w:rsidR="00595B5F" w:rsidRPr="00595B5F">
          <w:rPr>
            <w:rStyle w:val="Lienhypertexte"/>
            <w:b w:val="0"/>
            <w:noProof/>
          </w:rPr>
          <w:t xml:space="preserve">Le registre </w:t>
        </w:r>
        <w:r w:rsidR="00595B5F" w:rsidRPr="00595B5F">
          <w:rPr>
            <w:rStyle w:val="Lienhypertexte"/>
            <w:rFonts w:ascii="Calibri" w:hAnsi="Calibri" w:cs="Tahoma"/>
            <w:b w:val="0"/>
            <w:noProof/>
            <w:lang w:val="fr-FR" w:eastAsia="fr-FR"/>
          </w:rPr>
          <w:t>des dispositif d’appel</w:t>
        </w:r>
        <w:r w:rsidR="00595B5F" w:rsidRPr="00595B5F">
          <w:rPr>
            <w:b w:val="0"/>
            <w:noProof/>
            <w:webHidden/>
          </w:rPr>
          <w:tab/>
        </w:r>
        <w:r w:rsidR="00595B5F" w:rsidRPr="00595B5F">
          <w:rPr>
            <w:b w:val="0"/>
            <w:noProof/>
            <w:webHidden/>
          </w:rPr>
          <w:fldChar w:fldCharType="begin"/>
        </w:r>
        <w:r w:rsidR="00595B5F" w:rsidRPr="00595B5F">
          <w:rPr>
            <w:b w:val="0"/>
            <w:noProof/>
            <w:webHidden/>
          </w:rPr>
          <w:instrText xml:space="preserve"> PAGEREF _Toc134438127 \h </w:instrText>
        </w:r>
        <w:r w:rsidR="00595B5F" w:rsidRPr="00595B5F">
          <w:rPr>
            <w:b w:val="0"/>
            <w:noProof/>
            <w:webHidden/>
          </w:rPr>
        </w:r>
        <w:r w:rsidR="00595B5F" w:rsidRPr="00595B5F">
          <w:rPr>
            <w:b w:val="0"/>
            <w:noProof/>
            <w:webHidden/>
          </w:rPr>
          <w:fldChar w:fldCharType="separate"/>
        </w:r>
        <w:r w:rsidR="00595B5F" w:rsidRPr="00595B5F">
          <w:rPr>
            <w:b w:val="0"/>
            <w:noProof/>
            <w:webHidden/>
          </w:rPr>
          <w:t>13</w:t>
        </w:r>
        <w:r w:rsidR="00595B5F" w:rsidRPr="00595B5F">
          <w:rPr>
            <w:b w:val="0"/>
            <w:noProof/>
            <w:webHidden/>
          </w:rPr>
          <w:fldChar w:fldCharType="end"/>
        </w:r>
      </w:hyperlink>
    </w:p>
    <w:p w14:paraId="6A5A83D0" w14:textId="37229A64" w:rsidR="00595B5F" w:rsidRPr="00595B5F" w:rsidRDefault="00000000" w:rsidP="00595B5F">
      <w:pPr>
        <w:pStyle w:val="TM1"/>
        <w:spacing w:before="0"/>
        <w:rPr>
          <w:rFonts w:eastAsiaTheme="minorEastAsia" w:cstheme="minorBidi"/>
          <w:bCs w:val="0"/>
          <w:iCs w:val="0"/>
          <w:sz w:val="22"/>
          <w:szCs w:val="22"/>
          <w:lang w:eastAsia="fr-CA"/>
        </w:rPr>
      </w:pPr>
      <w:hyperlink w:anchor="_Toc134438128" w:history="1">
        <w:r w:rsidR="00595B5F" w:rsidRPr="00595B5F">
          <w:rPr>
            <w:rStyle w:val="Lienhypertexte"/>
          </w:rPr>
          <w:t>14.</w:t>
        </w:r>
        <w:r w:rsidR="00595B5F" w:rsidRPr="00595B5F">
          <w:rPr>
            <w:rFonts w:eastAsiaTheme="minorEastAsia" w:cstheme="minorBidi"/>
            <w:bCs w:val="0"/>
            <w:iCs w:val="0"/>
            <w:sz w:val="22"/>
            <w:szCs w:val="22"/>
            <w:lang w:eastAsia="fr-CA"/>
          </w:rPr>
          <w:tab/>
        </w:r>
        <w:r w:rsidR="00595B5F" w:rsidRPr="00595B5F">
          <w:rPr>
            <w:rStyle w:val="Lienhypertexte"/>
          </w:rPr>
          <w:t>Outils d’utilisation des dispositifs d’appel (travailleur)</w:t>
        </w:r>
        <w:r w:rsidR="00595B5F" w:rsidRPr="00595B5F">
          <w:rPr>
            <w:webHidden/>
          </w:rPr>
          <w:tab/>
        </w:r>
        <w:r w:rsidR="00595B5F" w:rsidRPr="00595B5F">
          <w:rPr>
            <w:webHidden/>
          </w:rPr>
          <w:fldChar w:fldCharType="begin"/>
        </w:r>
        <w:r w:rsidR="00595B5F" w:rsidRPr="00595B5F">
          <w:rPr>
            <w:webHidden/>
          </w:rPr>
          <w:instrText xml:space="preserve"> PAGEREF _Toc134438128 \h </w:instrText>
        </w:r>
        <w:r w:rsidR="00595B5F" w:rsidRPr="00595B5F">
          <w:rPr>
            <w:webHidden/>
          </w:rPr>
        </w:r>
        <w:r w:rsidR="00595B5F" w:rsidRPr="00595B5F">
          <w:rPr>
            <w:webHidden/>
          </w:rPr>
          <w:fldChar w:fldCharType="separate"/>
        </w:r>
        <w:r w:rsidR="00595B5F" w:rsidRPr="00595B5F">
          <w:rPr>
            <w:webHidden/>
          </w:rPr>
          <w:t>13</w:t>
        </w:r>
        <w:r w:rsidR="00595B5F" w:rsidRPr="00595B5F">
          <w:rPr>
            <w:webHidden/>
          </w:rPr>
          <w:fldChar w:fldCharType="end"/>
        </w:r>
      </w:hyperlink>
    </w:p>
    <w:p w14:paraId="2D7FB820" w14:textId="2C5F2AF4" w:rsidR="00595B5F" w:rsidRPr="00595B5F" w:rsidRDefault="00000000" w:rsidP="00595B5F">
      <w:pPr>
        <w:pStyle w:val="TM1"/>
        <w:spacing w:before="0"/>
        <w:rPr>
          <w:rFonts w:eastAsiaTheme="minorEastAsia" w:cstheme="minorBidi"/>
          <w:bCs w:val="0"/>
          <w:iCs w:val="0"/>
          <w:sz w:val="22"/>
          <w:szCs w:val="22"/>
          <w:lang w:eastAsia="fr-CA"/>
        </w:rPr>
      </w:pPr>
      <w:hyperlink w:anchor="_Toc134438129" w:history="1">
        <w:r w:rsidR="00595B5F" w:rsidRPr="00595B5F">
          <w:rPr>
            <w:rStyle w:val="Lienhypertexte"/>
          </w:rPr>
          <w:t>15.</w:t>
        </w:r>
        <w:r w:rsidR="00595B5F" w:rsidRPr="00595B5F">
          <w:rPr>
            <w:rFonts w:eastAsiaTheme="minorEastAsia" w:cstheme="minorBidi"/>
            <w:bCs w:val="0"/>
            <w:iCs w:val="0"/>
            <w:sz w:val="22"/>
            <w:szCs w:val="22"/>
            <w:lang w:eastAsia="fr-CA"/>
          </w:rPr>
          <w:tab/>
        </w:r>
        <w:r w:rsidR="00595B5F" w:rsidRPr="00595B5F">
          <w:rPr>
            <w:rStyle w:val="Lienhypertexte"/>
          </w:rPr>
          <w:t>Mesures en cas de non-respect de l’utilisation d’un dispositif d’appel</w:t>
        </w:r>
        <w:r w:rsidR="00595B5F" w:rsidRPr="00595B5F">
          <w:rPr>
            <w:webHidden/>
          </w:rPr>
          <w:tab/>
        </w:r>
        <w:r w:rsidR="00595B5F" w:rsidRPr="00595B5F">
          <w:rPr>
            <w:webHidden/>
          </w:rPr>
          <w:fldChar w:fldCharType="begin"/>
        </w:r>
        <w:r w:rsidR="00595B5F" w:rsidRPr="00595B5F">
          <w:rPr>
            <w:webHidden/>
          </w:rPr>
          <w:instrText xml:space="preserve"> PAGEREF _Toc134438129 \h </w:instrText>
        </w:r>
        <w:r w:rsidR="00595B5F" w:rsidRPr="00595B5F">
          <w:rPr>
            <w:webHidden/>
          </w:rPr>
        </w:r>
        <w:r w:rsidR="00595B5F" w:rsidRPr="00595B5F">
          <w:rPr>
            <w:webHidden/>
          </w:rPr>
          <w:fldChar w:fldCharType="separate"/>
        </w:r>
        <w:r w:rsidR="00595B5F" w:rsidRPr="00595B5F">
          <w:rPr>
            <w:webHidden/>
          </w:rPr>
          <w:t>13</w:t>
        </w:r>
        <w:r w:rsidR="00595B5F" w:rsidRPr="00595B5F">
          <w:rPr>
            <w:webHidden/>
          </w:rPr>
          <w:fldChar w:fldCharType="end"/>
        </w:r>
      </w:hyperlink>
    </w:p>
    <w:p w14:paraId="17C77D3E" w14:textId="243E2DB3" w:rsidR="00595B5F" w:rsidRPr="00595B5F" w:rsidRDefault="00000000" w:rsidP="00595B5F">
      <w:pPr>
        <w:pStyle w:val="TM1"/>
        <w:spacing w:before="0"/>
        <w:rPr>
          <w:rFonts w:eastAsiaTheme="minorEastAsia" w:cstheme="minorBidi"/>
          <w:bCs w:val="0"/>
          <w:iCs w:val="0"/>
          <w:sz w:val="22"/>
          <w:szCs w:val="22"/>
          <w:lang w:eastAsia="fr-CA"/>
        </w:rPr>
      </w:pPr>
      <w:hyperlink w:anchor="_Toc134438130" w:history="1">
        <w:r w:rsidR="00595B5F" w:rsidRPr="00595B5F">
          <w:rPr>
            <w:rStyle w:val="Lienhypertexte"/>
            <w:rFonts w:ascii="Calibri" w:hAnsi="Calibri" w:cs="Tahoma"/>
            <w:lang w:val="fr-FR" w:eastAsia="fr-FR"/>
          </w:rPr>
          <w:t xml:space="preserve">Annexe 1 : </w:t>
        </w:r>
        <w:r w:rsidR="00595B5F" w:rsidRPr="00595B5F">
          <w:rPr>
            <w:rStyle w:val="Lienhypertexte"/>
            <w:rFonts w:eastAsiaTheme="majorEastAsia" w:cstheme="majorBidi"/>
          </w:rPr>
          <w:t>Bonnes pratiques SST pour les gestionnaires</w:t>
        </w:r>
        <w:r w:rsidR="00595B5F" w:rsidRPr="00595B5F">
          <w:rPr>
            <w:webHidden/>
          </w:rPr>
          <w:tab/>
        </w:r>
        <w:r w:rsidR="00595B5F" w:rsidRPr="00595B5F">
          <w:rPr>
            <w:webHidden/>
          </w:rPr>
          <w:fldChar w:fldCharType="begin"/>
        </w:r>
        <w:r w:rsidR="00595B5F" w:rsidRPr="00595B5F">
          <w:rPr>
            <w:webHidden/>
          </w:rPr>
          <w:instrText xml:space="preserve"> PAGEREF _Toc134438130 \h </w:instrText>
        </w:r>
        <w:r w:rsidR="00595B5F" w:rsidRPr="00595B5F">
          <w:rPr>
            <w:webHidden/>
          </w:rPr>
        </w:r>
        <w:r w:rsidR="00595B5F" w:rsidRPr="00595B5F">
          <w:rPr>
            <w:webHidden/>
          </w:rPr>
          <w:fldChar w:fldCharType="separate"/>
        </w:r>
        <w:r w:rsidR="00595B5F" w:rsidRPr="00595B5F">
          <w:rPr>
            <w:webHidden/>
          </w:rPr>
          <w:t>14</w:t>
        </w:r>
        <w:r w:rsidR="00595B5F" w:rsidRPr="00595B5F">
          <w:rPr>
            <w:webHidden/>
          </w:rPr>
          <w:fldChar w:fldCharType="end"/>
        </w:r>
      </w:hyperlink>
    </w:p>
    <w:p w14:paraId="5B1C704A" w14:textId="68B472BE" w:rsidR="00595B5F" w:rsidRPr="00595B5F" w:rsidRDefault="00000000" w:rsidP="00595B5F">
      <w:pPr>
        <w:pStyle w:val="TM1"/>
        <w:spacing w:before="0"/>
        <w:rPr>
          <w:rFonts w:eastAsiaTheme="minorEastAsia" w:cstheme="minorBidi"/>
          <w:bCs w:val="0"/>
          <w:iCs w:val="0"/>
          <w:sz w:val="22"/>
          <w:szCs w:val="22"/>
          <w:lang w:eastAsia="fr-CA"/>
        </w:rPr>
      </w:pPr>
      <w:hyperlink w:anchor="_Toc134438131" w:history="1">
        <w:r w:rsidR="00595B5F" w:rsidRPr="00595B5F">
          <w:rPr>
            <w:rStyle w:val="Lienhypertexte"/>
            <w:rFonts w:ascii="Calibri" w:hAnsi="Calibri" w:cs="Tahoma"/>
            <w:lang w:val="fr-FR" w:eastAsia="fr-FR"/>
          </w:rPr>
          <w:t>Annexe 2 : Procédure spécifique</w:t>
        </w:r>
        <w:r w:rsidR="00595B5F" w:rsidRPr="00595B5F">
          <w:rPr>
            <w:webHidden/>
          </w:rPr>
          <w:tab/>
        </w:r>
        <w:r w:rsidR="00595B5F" w:rsidRPr="00595B5F">
          <w:rPr>
            <w:webHidden/>
          </w:rPr>
          <w:fldChar w:fldCharType="begin"/>
        </w:r>
        <w:r w:rsidR="00595B5F" w:rsidRPr="00595B5F">
          <w:rPr>
            <w:webHidden/>
          </w:rPr>
          <w:instrText xml:space="preserve"> PAGEREF _Toc134438131 \h </w:instrText>
        </w:r>
        <w:r w:rsidR="00595B5F" w:rsidRPr="00595B5F">
          <w:rPr>
            <w:webHidden/>
          </w:rPr>
        </w:r>
        <w:r w:rsidR="00595B5F" w:rsidRPr="00595B5F">
          <w:rPr>
            <w:webHidden/>
          </w:rPr>
          <w:fldChar w:fldCharType="separate"/>
        </w:r>
        <w:r w:rsidR="00595B5F" w:rsidRPr="00595B5F">
          <w:rPr>
            <w:webHidden/>
          </w:rPr>
          <w:t>15</w:t>
        </w:r>
        <w:r w:rsidR="00595B5F" w:rsidRPr="00595B5F">
          <w:rPr>
            <w:webHidden/>
          </w:rPr>
          <w:fldChar w:fldCharType="end"/>
        </w:r>
      </w:hyperlink>
    </w:p>
    <w:p w14:paraId="6D0CACA2" w14:textId="488CB80B" w:rsidR="00595B5F" w:rsidRPr="00595B5F" w:rsidRDefault="00000000" w:rsidP="00595B5F">
      <w:pPr>
        <w:pStyle w:val="TM1"/>
        <w:spacing w:before="0"/>
        <w:rPr>
          <w:rFonts w:eastAsiaTheme="minorEastAsia" w:cstheme="minorBidi"/>
          <w:bCs w:val="0"/>
          <w:iCs w:val="0"/>
          <w:sz w:val="22"/>
          <w:szCs w:val="22"/>
          <w:lang w:eastAsia="fr-CA"/>
        </w:rPr>
      </w:pPr>
      <w:hyperlink w:anchor="_Toc134438132" w:history="1">
        <w:r w:rsidR="00595B5F" w:rsidRPr="00595B5F">
          <w:rPr>
            <w:rStyle w:val="Lienhypertexte"/>
            <w:rFonts w:ascii="Calibri" w:hAnsi="Calibri" w:cs="Tahoma"/>
            <w:lang w:val="fr-FR" w:eastAsia="fr-FR"/>
          </w:rPr>
          <w:t>Annexe 3: Registre dispositifs d’appels</w:t>
        </w:r>
        <w:r w:rsidR="00595B5F" w:rsidRPr="00595B5F">
          <w:rPr>
            <w:webHidden/>
          </w:rPr>
          <w:tab/>
        </w:r>
        <w:r w:rsidR="00595B5F" w:rsidRPr="00595B5F">
          <w:rPr>
            <w:webHidden/>
          </w:rPr>
          <w:fldChar w:fldCharType="begin"/>
        </w:r>
        <w:r w:rsidR="00595B5F" w:rsidRPr="00595B5F">
          <w:rPr>
            <w:webHidden/>
          </w:rPr>
          <w:instrText xml:space="preserve"> PAGEREF _Toc134438132 \h </w:instrText>
        </w:r>
        <w:r w:rsidR="00595B5F" w:rsidRPr="00595B5F">
          <w:rPr>
            <w:webHidden/>
          </w:rPr>
        </w:r>
        <w:r w:rsidR="00595B5F" w:rsidRPr="00595B5F">
          <w:rPr>
            <w:webHidden/>
          </w:rPr>
          <w:fldChar w:fldCharType="separate"/>
        </w:r>
        <w:r w:rsidR="00595B5F" w:rsidRPr="00595B5F">
          <w:rPr>
            <w:webHidden/>
          </w:rPr>
          <w:t>19</w:t>
        </w:r>
        <w:r w:rsidR="00595B5F" w:rsidRPr="00595B5F">
          <w:rPr>
            <w:webHidden/>
          </w:rPr>
          <w:fldChar w:fldCharType="end"/>
        </w:r>
      </w:hyperlink>
    </w:p>
    <w:p w14:paraId="1A47B652" w14:textId="4C9A0AF5" w:rsidR="00595B5F" w:rsidRPr="00595B5F" w:rsidRDefault="00000000" w:rsidP="00595B5F">
      <w:pPr>
        <w:pStyle w:val="TM1"/>
        <w:spacing w:before="0"/>
        <w:rPr>
          <w:rFonts w:eastAsiaTheme="minorEastAsia" w:cstheme="minorBidi"/>
          <w:bCs w:val="0"/>
          <w:iCs w:val="0"/>
          <w:sz w:val="22"/>
          <w:szCs w:val="22"/>
          <w:lang w:eastAsia="fr-CA"/>
        </w:rPr>
      </w:pPr>
      <w:hyperlink w:anchor="_Toc134438133" w:history="1">
        <w:r w:rsidR="00595B5F" w:rsidRPr="00595B5F">
          <w:rPr>
            <w:rStyle w:val="Lienhypertexte"/>
            <w:rFonts w:eastAsiaTheme="majorEastAsia" w:cstheme="majorBidi"/>
          </w:rPr>
          <w:t>Annexe 4 : Aide-mémoire pour les travailleurs</w:t>
        </w:r>
        <w:r w:rsidR="00595B5F" w:rsidRPr="00595B5F">
          <w:rPr>
            <w:webHidden/>
          </w:rPr>
          <w:tab/>
        </w:r>
        <w:r w:rsidR="00595B5F" w:rsidRPr="00595B5F">
          <w:rPr>
            <w:webHidden/>
          </w:rPr>
          <w:fldChar w:fldCharType="begin"/>
        </w:r>
        <w:r w:rsidR="00595B5F" w:rsidRPr="00595B5F">
          <w:rPr>
            <w:webHidden/>
          </w:rPr>
          <w:instrText xml:space="preserve"> PAGEREF _Toc134438133 \h </w:instrText>
        </w:r>
        <w:r w:rsidR="00595B5F" w:rsidRPr="00595B5F">
          <w:rPr>
            <w:webHidden/>
          </w:rPr>
        </w:r>
        <w:r w:rsidR="00595B5F" w:rsidRPr="00595B5F">
          <w:rPr>
            <w:webHidden/>
          </w:rPr>
          <w:fldChar w:fldCharType="separate"/>
        </w:r>
        <w:r w:rsidR="00595B5F" w:rsidRPr="00595B5F">
          <w:rPr>
            <w:webHidden/>
          </w:rPr>
          <w:t>20</w:t>
        </w:r>
        <w:r w:rsidR="00595B5F" w:rsidRPr="00595B5F">
          <w:rPr>
            <w:webHidden/>
          </w:rPr>
          <w:fldChar w:fldCharType="end"/>
        </w:r>
      </w:hyperlink>
    </w:p>
    <w:p w14:paraId="4C2A17D1" w14:textId="0DEACD3D" w:rsidR="00595B5F" w:rsidRPr="00595B5F" w:rsidRDefault="00000000" w:rsidP="00595B5F">
      <w:pPr>
        <w:pStyle w:val="TM1"/>
        <w:spacing w:before="0"/>
        <w:rPr>
          <w:rFonts w:eastAsiaTheme="minorEastAsia" w:cstheme="minorBidi"/>
          <w:bCs w:val="0"/>
          <w:iCs w:val="0"/>
          <w:sz w:val="22"/>
          <w:szCs w:val="22"/>
          <w:lang w:eastAsia="fr-CA"/>
        </w:rPr>
      </w:pPr>
      <w:hyperlink w:anchor="_Toc134438134" w:history="1">
        <w:r w:rsidR="00595B5F" w:rsidRPr="00595B5F">
          <w:rPr>
            <w:rStyle w:val="Lienhypertexte"/>
            <w:rFonts w:ascii="Calibri" w:hAnsi="Calibri" w:cs="Tahoma"/>
            <w:lang w:val="fr-FR" w:eastAsia="fr-FR"/>
          </w:rPr>
          <w:t>16.</w:t>
        </w:r>
        <w:r w:rsidR="00595B5F" w:rsidRPr="00595B5F">
          <w:rPr>
            <w:rFonts w:eastAsiaTheme="minorEastAsia" w:cstheme="minorBidi"/>
            <w:bCs w:val="0"/>
            <w:iCs w:val="0"/>
            <w:sz w:val="22"/>
            <w:szCs w:val="22"/>
            <w:lang w:eastAsia="fr-CA"/>
          </w:rPr>
          <w:tab/>
        </w:r>
        <w:r w:rsidR="00595B5F" w:rsidRPr="00595B5F">
          <w:rPr>
            <w:rStyle w:val="Lienhypertexte"/>
            <w:rFonts w:ascii="Calibri" w:hAnsi="Calibri"/>
            <w:lang w:val="fr-FR"/>
          </w:rPr>
          <w:t>Références</w:t>
        </w:r>
        <w:r w:rsidR="00595B5F" w:rsidRPr="00595B5F">
          <w:rPr>
            <w:webHidden/>
          </w:rPr>
          <w:tab/>
        </w:r>
        <w:r w:rsidR="00595B5F" w:rsidRPr="00595B5F">
          <w:rPr>
            <w:webHidden/>
          </w:rPr>
          <w:fldChar w:fldCharType="begin"/>
        </w:r>
        <w:r w:rsidR="00595B5F" w:rsidRPr="00595B5F">
          <w:rPr>
            <w:webHidden/>
          </w:rPr>
          <w:instrText xml:space="preserve"> PAGEREF _Toc134438134 \h </w:instrText>
        </w:r>
        <w:r w:rsidR="00595B5F" w:rsidRPr="00595B5F">
          <w:rPr>
            <w:webHidden/>
          </w:rPr>
        </w:r>
        <w:r w:rsidR="00595B5F" w:rsidRPr="00595B5F">
          <w:rPr>
            <w:webHidden/>
          </w:rPr>
          <w:fldChar w:fldCharType="separate"/>
        </w:r>
        <w:r w:rsidR="00595B5F" w:rsidRPr="00595B5F">
          <w:rPr>
            <w:webHidden/>
          </w:rPr>
          <w:t>21</w:t>
        </w:r>
        <w:r w:rsidR="00595B5F" w:rsidRPr="00595B5F">
          <w:rPr>
            <w:webHidden/>
          </w:rPr>
          <w:fldChar w:fldCharType="end"/>
        </w:r>
      </w:hyperlink>
    </w:p>
    <w:p w14:paraId="6C3413F0" w14:textId="2FE15C40" w:rsidR="001B414D" w:rsidRPr="00C219B5" w:rsidRDefault="00D17BA9" w:rsidP="00595B5F">
      <w:pPr>
        <w:spacing w:after="0" w:line="240" w:lineRule="auto"/>
        <w:jc w:val="both"/>
        <w:rPr>
          <w:rFonts w:ascii="Calibri" w:eastAsia="Times New Roman" w:hAnsi="Calibri" w:cs="Tahoma"/>
          <w:lang w:val="fr-FR" w:eastAsia="fr-FR"/>
        </w:rPr>
      </w:pPr>
      <w:r w:rsidRPr="00595B5F">
        <w:rPr>
          <w:rFonts w:ascii="Calibri" w:eastAsia="Times New Roman" w:hAnsi="Calibri" w:cs="Tahoma"/>
          <w:sz w:val="20"/>
          <w:lang w:val="fr-FR" w:eastAsia="fr-FR"/>
        </w:rPr>
        <w:fldChar w:fldCharType="end"/>
      </w:r>
    </w:p>
    <w:p w14:paraId="1FC66391" w14:textId="77777777" w:rsidR="00A23498" w:rsidRPr="00D17BA9" w:rsidRDefault="00A23498" w:rsidP="001B414D">
      <w:pPr>
        <w:spacing w:after="0" w:line="240" w:lineRule="auto"/>
        <w:jc w:val="both"/>
        <w:rPr>
          <w:rFonts w:ascii="Calibri" w:eastAsia="Times New Roman" w:hAnsi="Calibri" w:cs="Tahoma"/>
          <w:sz w:val="24"/>
          <w:szCs w:val="24"/>
          <w:lang w:val="fr-FR" w:eastAsia="fr-FR"/>
        </w:rPr>
        <w:sectPr w:rsidR="00A23498" w:rsidRPr="00D17BA9" w:rsidSect="00883EE8">
          <w:headerReference w:type="even" r:id="rId20"/>
          <w:headerReference w:type="default" r:id="rId21"/>
          <w:footerReference w:type="default" r:id="rId22"/>
          <w:headerReference w:type="first" r:id="rId23"/>
          <w:pgSz w:w="12240" w:h="15840" w:code="1"/>
          <w:pgMar w:top="1440" w:right="1800" w:bottom="1440" w:left="1800" w:header="706" w:footer="706" w:gutter="0"/>
          <w:cols w:space="708"/>
          <w:docGrid w:linePitch="360"/>
        </w:sectPr>
      </w:pPr>
    </w:p>
    <w:p w14:paraId="1B140B07" w14:textId="7C89A203" w:rsidR="0058649E" w:rsidRPr="001A55D3" w:rsidRDefault="0058649E" w:rsidP="001A55D3">
      <w:pPr>
        <w:pStyle w:val="Titre1"/>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sz w:val="24"/>
          <w:lang w:val="fr-FR"/>
        </w:rPr>
      </w:pPr>
      <w:bookmarkStart w:id="0" w:name="_Toc134438103"/>
      <w:r w:rsidRPr="001A55D3">
        <w:rPr>
          <w:rStyle w:val="ui-provider"/>
          <w:rFonts w:asciiTheme="minorHAnsi" w:hAnsiTheme="minorHAnsi"/>
          <w:sz w:val="24"/>
        </w:rPr>
        <w:lastRenderedPageBreak/>
        <w:t>PARTIE 1 : PROCÉDURE GÉNÉRALE</w:t>
      </w:r>
      <w:bookmarkEnd w:id="0"/>
      <w:r w:rsidRPr="001A55D3">
        <w:rPr>
          <w:rStyle w:val="ui-provider"/>
          <w:rFonts w:asciiTheme="minorHAnsi" w:hAnsiTheme="minorHAnsi"/>
          <w:sz w:val="24"/>
        </w:rPr>
        <w:t xml:space="preserve"> </w:t>
      </w:r>
    </w:p>
    <w:p w14:paraId="67313A95" w14:textId="4FD9BC45" w:rsidR="0054017C" w:rsidRPr="0058649E" w:rsidRDefault="003E0710" w:rsidP="0058649E">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1" w:name="_Toc129961052"/>
      <w:bookmarkStart w:id="2" w:name="_Toc134438104"/>
      <w:r w:rsidRPr="0058649E">
        <w:rPr>
          <w:rFonts w:ascii="Calibri" w:hAnsi="Calibri" w:cs="Tahoma"/>
          <w:bCs w:val="0"/>
          <w:kern w:val="0"/>
          <w:sz w:val="24"/>
          <w:szCs w:val="24"/>
          <w:lang w:val="fr-FR" w:eastAsia="fr-FR"/>
        </w:rPr>
        <w:t>Contexte</w:t>
      </w:r>
      <w:bookmarkEnd w:id="1"/>
      <w:bookmarkEnd w:id="2"/>
      <w:r w:rsidR="003041BB" w:rsidRPr="0058649E">
        <w:rPr>
          <w:rFonts w:ascii="Calibri" w:hAnsi="Calibri" w:cs="Tahoma"/>
          <w:bCs w:val="0"/>
          <w:kern w:val="0"/>
          <w:sz w:val="24"/>
          <w:szCs w:val="24"/>
          <w:lang w:val="fr-FR" w:eastAsia="fr-FR"/>
        </w:rPr>
        <w:t xml:space="preserve"> </w:t>
      </w:r>
    </w:p>
    <w:p w14:paraId="0361477F" w14:textId="5D27096C" w:rsidR="00492B6F" w:rsidRPr="00061D6E" w:rsidRDefault="00492B6F" w:rsidP="00061D6E">
      <w:pPr>
        <w:spacing w:after="0" w:line="240" w:lineRule="auto"/>
        <w:jc w:val="both"/>
        <w:rPr>
          <w:rFonts w:cstheme="minorHAnsi"/>
          <w:szCs w:val="24"/>
        </w:rPr>
      </w:pPr>
      <w:r w:rsidRPr="00061D6E">
        <w:rPr>
          <w:rFonts w:cstheme="minorHAnsi"/>
          <w:szCs w:val="24"/>
        </w:rPr>
        <w:t xml:space="preserve">Le présent document vise à implanter et déployer une procédure de gestion et d’utilisation des dispositifs d’appel pour chacun des secteurs concernés. Cet outil dont se dote le </w:t>
      </w:r>
      <w:r w:rsidR="00C31771" w:rsidRPr="00C31771">
        <w:rPr>
          <w:rFonts w:cstheme="minorHAnsi"/>
          <w:szCs w:val="24"/>
          <w:highlight w:val="yellow"/>
        </w:rPr>
        <w:t>CISSS/CIUSSS</w:t>
      </w:r>
      <w:r w:rsidRPr="00061D6E">
        <w:rPr>
          <w:rFonts w:cstheme="minorHAnsi"/>
          <w:szCs w:val="24"/>
        </w:rPr>
        <w:t xml:space="preserve"> est relatif à la loi modernisant le régime de santé et sécurité du travail qui stipule l’obligation de l’employeur</w:t>
      </w:r>
      <w:r w:rsidR="00E4280A" w:rsidRPr="00061D6E">
        <w:rPr>
          <w:rFonts w:cstheme="minorHAnsi"/>
          <w:szCs w:val="24"/>
        </w:rPr>
        <w:t> </w:t>
      </w:r>
      <w:r w:rsidRPr="00061D6E">
        <w:rPr>
          <w:rFonts w:cstheme="minorHAnsi"/>
          <w:szCs w:val="24"/>
        </w:rPr>
        <w:t>: «</w:t>
      </w:r>
      <w:r w:rsidR="00E4280A" w:rsidRPr="00061D6E">
        <w:rPr>
          <w:rFonts w:cstheme="minorHAnsi"/>
          <w:szCs w:val="24"/>
        </w:rPr>
        <w:t> </w:t>
      </w:r>
      <w:r w:rsidRPr="00061D6E">
        <w:rPr>
          <w:rFonts w:cstheme="minorHAnsi"/>
          <w:szCs w:val="24"/>
        </w:rPr>
        <w:t>[…] à prendre les mesures nécessaires pour assurer la protection d’un travailleur exposé sur les lieux de travail à une situation de violence physique ou psychologique, incluant la violence conjugale, familiale ou à caractère sexuel</w:t>
      </w:r>
      <w:r w:rsidR="00E4280A" w:rsidRPr="00061D6E">
        <w:rPr>
          <w:rFonts w:cstheme="minorHAnsi"/>
          <w:szCs w:val="24"/>
        </w:rPr>
        <w:t> </w:t>
      </w:r>
      <w:r w:rsidRPr="00061D6E">
        <w:rPr>
          <w:rFonts w:cstheme="minorHAnsi"/>
          <w:szCs w:val="24"/>
        </w:rPr>
        <w:t>» (</w:t>
      </w:r>
      <w:r w:rsidRPr="00061D6E">
        <w:rPr>
          <w:rStyle w:val="Accentuation"/>
          <w:rFonts w:cstheme="minorHAnsi"/>
          <w:i w:val="0"/>
          <w:szCs w:val="24"/>
          <w:shd w:val="clear" w:color="auto" w:fill="FFFFFF"/>
        </w:rPr>
        <w:t>LQ 2021</w:t>
      </w:r>
      <w:r w:rsidRPr="00061D6E">
        <w:rPr>
          <w:rFonts w:cstheme="minorHAnsi"/>
          <w:i/>
          <w:szCs w:val="24"/>
          <w:shd w:val="clear" w:color="auto" w:fill="FFFFFF"/>
        </w:rPr>
        <w:t>, </w:t>
      </w:r>
      <w:r w:rsidRPr="00061D6E">
        <w:rPr>
          <w:rStyle w:val="Accentuation"/>
          <w:rFonts w:cstheme="minorHAnsi"/>
          <w:i w:val="0"/>
          <w:szCs w:val="24"/>
          <w:shd w:val="clear" w:color="auto" w:fill="FFFFFF"/>
        </w:rPr>
        <w:t>c.27, art.51 (16)).</w:t>
      </w:r>
      <w:r w:rsidR="006D34B6" w:rsidRPr="00061D6E">
        <w:rPr>
          <w:rStyle w:val="Accentuation"/>
          <w:rFonts w:cstheme="minorHAnsi"/>
          <w:szCs w:val="24"/>
          <w:shd w:val="clear" w:color="auto" w:fill="FFFFFF"/>
        </w:rPr>
        <w:t xml:space="preserve"> </w:t>
      </w:r>
      <w:r w:rsidR="002E52B5">
        <w:rPr>
          <w:rStyle w:val="Accentuation"/>
          <w:rFonts w:cstheme="minorHAnsi"/>
          <w:i w:val="0"/>
          <w:shd w:val="clear" w:color="auto" w:fill="FFFFFF"/>
        </w:rPr>
        <w:t>En addition</w:t>
      </w:r>
      <w:r w:rsidR="002E52B5" w:rsidRPr="002E52B5">
        <w:rPr>
          <w:rStyle w:val="Accentuation"/>
          <w:rFonts w:cstheme="minorHAnsi"/>
          <w:i w:val="0"/>
          <w:shd w:val="clear" w:color="auto" w:fill="FFFFFF"/>
        </w:rPr>
        <w:t xml:space="preserve">, </w:t>
      </w:r>
      <w:r w:rsidR="002E52B5" w:rsidRPr="002E52B5">
        <w:rPr>
          <w:rFonts w:cstheme="minorHAnsi"/>
        </w:rPr>
        <w:t xml:space="preserve">les </w:t>
      </w:r>
      <w:proofErr w:type="gramStart"/>
      <w:r w:rsidR="002E52B5" w:rsidRPr="002E52B5">
        <w:rPr>
          <w:rFonts w:cstheme="minorHAnsi"/>
        </w:rPr>
        <w:t>travailleurs.euses</w:t>
      </w:r>
      <w:proofErr w:type="gramEnd"/>
      <w:r w:rsidR="002E52B5" w:rsidRPr="002E52B5">
        <w:rPr>
          <w:rFonts w:cstheme="minorHAnsi"/>
        </w:rPr>
        <w:t xml:space="preserve"> ont l’obligation, en vertu de l’article 49 de la LSST de, « […]</w:t>
      </w:r>
      <w:r w:rsidR="002E52B5" w:rsidRPr="002E52B5">
        <w:rPr>
          <w:rStyle w:val="ui-provider"/>
          <w:rFonts w:cstheme="minorHAnsi"/>
        </w:rPr>
        <w:t> prendre les mesures nécessaires pour protéger sa santé, sa sécurité ou son intégrité physique ou psychique »</w:t>
      </w:r>
      <w:r w:rsidR="002E52B5" w:rsidRPr="002E52B5">
        <w:rPr>
          <w:rFonts w:cstheme="minorHAnsi"/>
        </w:rPr>
        <w:t xml:space="preserve"> </w:t>
      </w:r>
      <w:r w:rsidR="002E52B5" w:rsidRPr="002E52B5">
        <w:rPr>
          <w:rFonts w:cstheme="minorHAnsi"/>
          <w:i/>
        </w:rPr>
        <w:t>(</w:t>
      </w:r>
      <w:r w:rsidR="002E52B5" w:rsidRPr="002E52B5">
        <w:rPr>
          <w:rStyle w:val="Accentuation"/>
          <w:rFonts w:cstheme="minorHAnsi"/>
          <w:i w:val="0"/>
          <w:shd w:val="clear" w:color="auto" w:fill="FFFFFF"/>
        </w:rPr>
        <w:t>LQ 2021</w:t>
      </w:r>
      <w:r w:rsidR="002E52B5" w:rsidRPr="002E52B5">
        <w:rPr>
          <w:rFonts w:cstheme="minorHAnsi"/>
          <w:i/>
          <w:shd w:val="clear" w:color="auto" w:fill="FFFFFF"/>
        </w:rPr>
        <w:t>, </w:t>
      </w:r>
      <w:r w:rsidR="002E52B5" w:rsidRPr="002E52B5">
        <w:rPr>
          <w:rStyle w:val="Accentuation"/>
          <w:rFonts w:cstheme="minorHAnsi"/>
          <w:i w:val="0"/>
          <w:shd w:val="clear" w:color="auto" w:fill="FFFFFF"/>
        </w:rPr>
        <w:t>c.27, art.49 (2))</w:t>
      </w:r>
      <w:r w:rsidR="002E52B5" w:rsidRPr="002E52B5">
        <w:rPr>
          <w:rFonts w:cstheme="minorHAnsi"/>
          <w:i/>
        </w:rPr>
        <w:t>.</w:t>
      </w:r>
    </w:p>
    <w:p w14:paraId="46007395" w14:textId="77777777" w:rsidR="00492B6F" w:rsidRPr="00282244" w:rsidRDefault="00492B6F" w:rsidP="00433310">
      <w:pPr>
        <w:pStyle w:val="Paragraphedeliste"/>
        <w:spacing w:after="0" w:line="240" w:lineRule="auto"/>
        <w:ind w:left="360"/>
        <w:jc w:val="both"/>
        <w:rPr>
          <w:rFonts w:cstheme="minorHAnsi"/>
          <w:szCs w:val="24"/>
        </w:rPr>
      </w:pPr>
    </w:p>
    <w:p w14:paraId="602737DD" w14:textId="1B7FF74B" w:rsidR="00045D5D" w:rsidRPr="00061D6E" w:rsidRDefault="00492B6F" w:rsidP="00061D6E">
      <w:pPr>
        <w:spacing w:after="0" w:line="240" w:lineRule="auto"/>
        <w:jc w:val="both"/>
        <w:rPr>
          <w:rFonts w:cstheme="minorHAnsi"/>
          <w:szCs w:val="24"/>
        </w:rPr>
      </w:pPr>
      <w:r w:rsidRPr="00061D6E">
        <w:rPr>
          <w:rFonts w:cstheme="minorHAnsi"/>
          <w:szCs w:val="24"/>
        </w:rPr>
        <w:t>À travers leurs différentes fonctions, les travailleurs peuvent être à risque d’être exposés à des situations d’agressivité (ou des comportements violents) provenant des usagers. Lorsqu’un év</w:t>
      </w:r>
      <w:r w:rsidR="00C47BD1" w:rsidRPr="00061D6E">
        <w:rPr>
          <w:rFonts w:cstheme="minorHAnsi"/>
          <w:szCs w:val="24"/>
        </w:rPr>
        <w:t>é</w:t>
      </w:r>
      <w:r w:rsidRPr="00061D6E">
        <w:rPr>
          <w:rFonts w:cstheme="minorHAnsi"/>
          <w:szCs w:val="24"/>
        </w:rPr>
        <w:t xml:space="preserve">nement de violence </w:t>
      </w:r>
      <w:r w:rsidR="00CC09ED" w:rsidRPr="00061D6E">
        <w:rPr>
          <w:rFonts w:cstheme="minorHAnsi"/>
          <w:szCs w:val="24"/>
        </w:rPr>
        <w:t>est</w:t>
      </w:r>
      <w:r w:rsidR="004A2DA7" w:rsidRPr="00061D6E">
        <w:rPr>
          <w:rFonts w:cstheme="minorHAnsi"/>
          <w:szCs w:val="24"/>
        </w:rPr>
        <w:t xml:space="preserve"> à risque </w:t>
      </w:r>
      <w:r w:rsidR="00CC09ED" w:rsidRPr="00061D6E">
        <w:rPr>
          <w:rFonts w:cstheme="minorHAnsi"/>
          <w:szCs w:val="24"/>
        </w:rPr>
        <w:t xml:space="preserve">de </w:t>
      </w:r>
      <w:proofErr w:type="gramStart"/>
      <w:r w:rsidR="00CC09ED" w:rsidRPr="00061D6E">
        <w:rPr>
          <w:rFonts w:cstheme="minorHAnsi"/>
          <w:szCs w:val="24"/>
        </w:rPr>
        <w:t xml:space="preserve">danger </w:t>
      </w:r>
      <w:r w:rsidR="004A2DA7" w:rsidRPr="00061D6E">
        <w:rPr>
          <w:rFonts w:cstheme="minorHAnsi"/>
          <w:szCs w:val="24"/>
        </w:rPr>
        <w:t>potentiel</w:t>
      </w:r>
      <w:proofErr w:type="gramEnd"/>
      <w:r w:rsidR="004A2DA7" w:rsidRPr="00061D6E">
        <w:rPr>
          <w:rFonts w:cstheme="minorHAnsi"/>
          <w:szCs w:val="24"/>
        </w:rPr>
        <w:t xml:space="preserve"> ou immédiat,</w:t>
      </w:r>
      <w:r w:rsidR="00CC09ED" w:rsidRPr="00061D6E">
        <w:rPr>
          <w:rFonts w:cstheme="minorHAnsi"/>
          <w:szCs w:val="24"/>
        </w:rPr>
        <w:t xml:space="preserve"> </w:t>
      </w:r>
      <w:r w:rsidR="004A2DA7" w:rsidRPr="00061D6E">
        <w:rPr>
          <w:rFonts w:cstheme="minorHAnsi"/>
          <w:szCs w:val="24"/>
        </w:rPr>
        <w:t xml:space="preserve">il est important que les travailleurs disposent d’un moyen pour appeler l’aide nécessaire. </w:t>
      </w:r>
    </w:p>
    <w:p w14:paraId="38A84DD7" w14:textId="7A3A5A83" w:rsidR="00C40665" w:rsidRPr="00520D0C" w:rsidRDefault="00C40665" w:rsidP="006B7740">
      <w:pPr>
        <w:tabs>
          <w:tab w:val="left" w:pos="6276"/>
        </w:tabs>
        <w:spacing w:after="0" w:line="240" w:lineRule="auto"/>
        <w:contextualSpacing/>
        <w:jc w:val="both"/>
        <w:rPr>
          <w:rFonts w:cs="Calibri"/>
          <w:szCs w:val="24"/>
          <w:shd w:val="clear" w:color="auto" w:fill="FFFFFF"/>
        </w:rPr>
      </w:pPr>
    </w:p>
    <w:p w14:paraId="6CD69BEC" w14:textId="701BFD2F" w:rsidR="006D34B6" w:rsidRPr="00061D6E" w:rsidRDefault="006D34B6" w:rsidP="00061D6E">
      <w:pPr>
        <w:spacing w:after="0" w:line="240" w:lineRule="auto"/>
        <w:jc w:val="both"/>
        <w:rPr>
          <w:rFonts w:cstheme="minorHAnsi"/>
          <w:szCs w:val="24"/>
        </w:rPr>
      </w:pPr>
      <w:r w:rsidRPr="00061D6E">
        <w:rPr>
          <w:highlight w:val="yellow"/>
        </w:rPr>
        <w:t>Cette procédure fait partie intégrante du</w:t>
      </w:r>
      <w:r w:rsidR="00045D5D" w:rsidRPr="00061D6E">
        <w:rPr>
          <w:rFonts w:cstheme="minorHAnsi"/>
          <w:szCs w:val="24"/>
          <w:highlight w:val="yellow"/>
        </w:rPr>
        <w:t> «</w:t>
      </w:r>
      <w:r w:rsidRPr="00061D6E">
        <w:rPr>
          <w:highlight w:val="yellow"/>
        </w:rPr>
        <w:t xml:space="preserve"> Système de gestion de la santé et sécurité du travail </w:t>
      </w:r>
      <w:r w:rsidR="00045D5D" w:rsidRPr="00061D6E">
        <w:rPr>
          <w:rFonts w:cstheme="minorHAnsi"/>
          <w:szCs w:val="24"/>
          <w:highlight w:val="yellow"/>
        </w:rPr>
        <w:t xml:space="preserve">» </w:t>
      </w:r>
      <w:r w:rsidRPr="00061D6E">
        <w:rPr>
          <w:highlight w:val="yellow"/>
        </w:rPr>
        <w:t xml:space="preserve">mis en œuvre au </w:t>
      </w:r>
      <w:r w:rsidR="00C31771">
        <w:rPr>
          <w:highlight w:val="yellow"/>
        </w:rPr>
        <w:t>CISSS/</w:t>
      </w:r>
      <w:r w:rsidRPr="00061D6E">
        <w:rPr>
          <w:highlight w:val="yellow"/>
        </w:rPr>
        <w:t>CIUSSS</w:t>
      </w:r>
      <w:r w:rsidR="00534055" w:rsidRPr="00061D6E">
        <w:rPr>
          <w:highlight w:val="yellow"/>
        </w:rPr>
        <w:t>.</w:t>
      </w:r>
      <w:r w:rsidR="00534055" w:rsidRPr="00061D6E">
        <w:rPr>
          <w:rFonts w:cstheme="minorHAnsi"/>
          <w:szCs w:val="24"/>
        </w:rPr>
        <w:t xml:space="preserve"> </w:t>
      </w:r>
    </w:p>
    <w:p w14:paraId="1B7B72C4" w14:textId="683FD641" w:rsidR="00B753AA" w:rsidRPr="001A55D3" w:rsidRDefault="00B753AA" w:rsidP="00520D0C">
      <w:pPr>
        <w:tabs>
          <w:tab w:val="left" w:pos="6276"/>
        </w:tabs>
        <w:spacing w:after="0" w:line="240" w:lineRule="auto"/>
        <w:jc w:val="both"/>
        <w:rPr>
          <w:rFonts w:ascii="Calibri" w:hAnsi="Calibri"/>
          <w:sz w:val="24"/>
        </w:rPr>
      </w:pPr>
    </w:p>
    <w:p w14:paraId="577BE9D0" w14:textId="77777777" w:rsidR="00045D5D" w:rsidRPr="002828DB" w:rsidRDefault="00045D5D" w:rsidP="00045D5D">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3" w:name="_Toc129961053"/>
      <w:bookmarkStart w:id="4" w:name="_Toc134438105"/>
      <w:r w:rsidRPr="002828DB">
        <w:rPr>
          <w:rFonts w:ascii="Calibri" w:hAnsi="Calibri" w:cs="Tahoma"/>
          <w:bCs w:val="0"/>
          <w:kern w:val="0"/>
          <w:sz w:val="24"/>
          <w:szCs w:val="24"/>
          <w:lang w:val="fr-FR" w:eastAsia="fr-FR"/>
        </w:rPr>
        <w:t>Principes directeurs</w:t>
      </w:r>
      <w:bookmarkEnd w:id="3"/>
      <w:bookmarkEnd w:id="4"/>
    </w:p>
    <w:p w14:paraId="0A595BCE" w14:textId="74ECA8AB" w:rsidR="00B57BB2" w:rsidRPr="00061D6E" w:rsidRDefault="005E7117" w:rsidP="00061D6E">
      <w:pPr>
        <w:spacing w:after="0" w:line="240" w:lineRule="auto"/>
        <w:jc w:val="both"/>
        <w:rPr>
          <w:rFonts w:cstheme="minorHAnsi"/>
          <w:szCs w:val="24"/>
        </w:rPr>
      </w:pPr>
      <w:r w:rsidRPr="00061D6E">
        <w:rPr>
          <w:rFonts w:cstheme="minorHAnsi"/>
          <w:szCs w:val="24"/>
        </w:rPr>
        <w:t xml:space="preserve">L’utilisation des dispositifs d’appel est </w:t>
      </w:r>
      <w:r w:rsidR="00440F23" w:rsidRPr="00061D6E">
        <w:rPr>
          <w:rFonts w:cstheme="minorHAnsi"/>
          <w:szCs w:val="24"/>
        </w:rPr>
        <w:t xml:space="preserve">une mesure </w:t>
      </w:r>
      <w:r w:rsidRPr="00061D6E">
        <w:rPr>
          <w:rFonts w:cstheme="minorHAnsi"/>
          <w:szCs w:val="24"/>
        </w:rPr>
        <w:t xml:space="preserve">de dernier recours. Ils </w:t>
      </w:r>
      <w:r w:rsidR="00045D5D" w:rsidRPr="00061D6E">
        <w:rPr>
          <w:rFonts w:cstheme="minorHAnsi"/>
          <w:szCs w:val="24"/>
        </w:rPr>
        <w:t xml:space="preserve">doivent être utilisés si les méthodes de diminution et de contrôle du risque d’agression ne sont pas suffisantes pour assurer la protection de la santé, de la sécurité et de l’intégrité physique et psychologique du travailleur. </w:t>
      </w:r>
    </w:p>
    <w:p w14:paraId="73819F1F" w14:textId="6EF8B4EA" w:rsidR="00504AB4" w:rsidRDefault="00504AB4" w:rsidP="008B3C0C">
      <w:pPr>
        <w:spacing w:after="0" w:line="240" w:lineRule="auto"/>
        <w:jc w:val="both"/>
        <w:rPr>
          <w:rFonts w:cstheme="minorHAnsi"/>
          <w:szCs w:val="24"/>
        </w:rPr>
      </w:pPr>
    </w:p>
    <w:p w14:paraId="2E76693B" w14:textId="593E52A5" w:rsidR="00185042" w:rsidRPr="006D4628" w:rsidRDefault="001B414D" w:rsidP="00185042">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5" w:name="_Toc129961054"/>
      <w:bookmarkStart w:id="6" w:name="_Toc134438106"/>
      <w:r w:rsidRPr="006D4628">
        <w:rPr>
          <w:rFonts w:ascii="Calibri" w:hAnsi="Calibri" w:cs="Tahoma"/>
          <w:bCs w:val="0"/>
          <w:kern w:val="0"/>
          <w:sz w:val="24"/>
          <w:szCs w:val="24"/>
          <w:lang w:val="fr-FR" w:eastAsia="fr-FR"/>
        </w:rPr>
        <w:t>Objectif</w:t>
      </w:r>
      <w:bookmarkEnd w:id="5"/>
      <w:bookmarkEnd w:id="6"/>
    </w:p>
    <w:p w14:paraId="46B45EA9" w14:textId="2C759A0F" w:rsidR="00185042" w:rsidRDefault="00185042" w:rsidP="00185042">
      <w:pPr>
        <w:spacing w:line="240" w:lineRule="auto"/>
        <w:jc w:val="both"/>
        <w:rPr>
          <w:rFonts w:cstheme="minorHAnsi"/>
        </w:rPr>
      </w:pPr>
      <w:r>
        <w:rPr>
          <w:rFonts w:cstheme="minorHAnsi"/>
        </w:rPr>
        <w:t xml:space="preserve">Cette </w:t>
      </w:r>
      <w:r w:rsidRPr="00C2546A">
        <w:rPr>
          <w:rFonts w:cstheme="minorHAnsi"/>
        </w:rPr>
        <w:t>procédure est une référence qui oriente la</w:t>
      </w:r>
      <w:r>
        <w:rPr>
          <w:rFonts w:cstheme="minorHAnsi"/>
        </w:rPr>
        <w:t xml:space="preserve"> gestion et l’utilisation des dispositifs d’appels.</w:t>
      </w:r>
      <w:r w:rsidRPr="00C2546A">
        <w:rPr>
          <w:rFonts w:cstheme="minorHAnsi"/>
        </w:rPr>
        <w:t xml:space="preserve"> Celle-ci prévoit une série d’actions à entreprendre</w:t>
      </w:r>
      <w:r>
        <w:rPr>
          <w:rFonts w:cstheme="minorHAnsi"/>
        </w:rPr>
        <w:t xml:space="preserve"> afin de s’assurer de l’utilisation sécuritaire et efficace des dispositifs d’appels. </w:t>
      </w:r>
      <w:r w:rsidR="00020AED">
        <w:rPr>
          <w:rFonts w:cstheme="minorHAnsi"/>
          <w:szCs w:val="24"/>
        </w:rPr>
        <w:t xml:space="preserve">Lors de </w:t>
      </w:r>
      <w:r w:rsidR="00020AED">
        <w:rPr>
          <w:rFonts w:cstheme="minorHAnsi"/>
        </w:rPr>
        <w:t>l</w:t>
      </w:r>
      <w:r w:rsidR="00085E99" w:rsidRPr="00061D6E">
        <w:rPr>
          <w:rFonts w:cstheme="minorHAnsi"/>
        </w:rPr>
        <w:t>’</w:t>
      </w:r>
      <w:r w:rsidR="009A365F" w:rsidRPr="00061D6E">
        <w:rPr>
          <w:rFonts w:cstheme="minorHAnsi"/>
        </w:rPr>
        <w:t>implantation, la partie I : « PROCÉDURE GÉNÉRALE »</w:t>
      </w:r>
      <w:r w:rsidR="00085E99" w:rsidRPr="004B1AA9">
        <w:t>,</w:t>
      </w:r>
      <w:r w:rsidR="009A365F" w:rsidRPr="004B1AA9">
        <w:t xml:space="preserve"> </w:t>
      </w:r>
      <w:r w:rsidR="009A365F" w:rsidRPr="00061D6E">
        <w:rPr>
          <w:rFonts w:cstheme="minorHAnsi"/>
        </w:rPr>
        <w:t>nécessite aucune modification</w:t>
      </w:r>
      <w:r w:rsidR="009A365F" w:rsidRPr="004B1AA9">
        <w:t>,</w:t>
      </w:r>
      <w:r w:rsidR="009A365F" w:rsidRPr="00061D6E">
        <w:rPr>
          <w:rFonts w:cstheme="minorHAnsi"/>
        </w:rPr>
        <w:t xml:space="preserve"> celle-ci s’applique à l’ensemble des installations de l’organisation ciblée. Lors de son déploiement, la partie II : « PROCÉDURE SPÉCIFIQUE</w:t>
      </w:r>
      <w:r w:rsidR="001B16DF" w:rsidRPr="00061D6E">
        <w:rPr>
          <w:rFonts w:cstheme="minorHAnsi"/>
        </w:rPr>
        <w:t xml:space="preserve"> </w:t>
      </w:r>
      <w:r w:rsidR="009A365F" w:rsidRPr="00061D6E">
        <w:rPr>
          <w:rFonts w:cstheme="minorHAnsi"/>
        </w:rPr>
        <w:t>», comporte des</w:t>
      </w:r>
      <w:r w:rsidR="009A365F" w:rsidRPr="004B1AA9">
        <w:t xml:space="preserve"> éléments </w:t>
      </w:r>
      <w:r w:rsidR="009A365F" w:rsidRPr="00061D6E">
        <w:rPr>
          <w:rFonts w:cstheme="minorHAnsi"/>
        </w:rPr>
        <w:t xml:space="preserve">qui devront être réfléchis, ajustés et déployés selon les </w:t>
      </w:r>
      <w:r w:rsidR="009B27DC">
        <w:rPr>
          <w:rFonts w:cstheme="minorHAnsi"/>
        </w:rPr>
        <w:t xml:space="preserve">paramètres existants du milieu (par ex. </w:t>
      </w:r>
      <w:r w:rsidR="00866570">
        <w:rPr>
          <w:rFonts w:cstheme="minorHAnsi"/>
        </w:rPr>
        <w:t xml:space="preserve">modèle de dispositif d’appel, </w:t>
      </w:r>
      <w:r w:rsidR="009B27DC">
        <w:rPr>
          <w:rFonts w:cstheme="minorHAnsi"/>
        </w:rPr>
        <w:t xml:space="preserve">méthode d’emprunt, essai de fonctionnement, </w:t>
      </w:r>
      <w:r w:rsidR="00866570">
        <w:rPr>
          <w:rFonts w:cstheme="minorHAnsi"/>
        </w:rPr>
        <w:t>etc.</w:t>
      </w:r>
      <w:r w:rsidR="009B27DC">
        <w:rPr>
          <w:rFonts w:cstheme="minorHAnsi"/>
        </w:rPr>
        <w:t>).</w:t>
      </w:r>
    </w:p>
    <w:p w14:paraId="25888902" w14:textId="77777777" w:rsidR="00222425" w:rsidRDefault="00222425" w:rsidP="00222425">
      <w:pPr>
        <w:pStyle w:val="Paragraphedeliste"/>
        <w:spacing w:after="0" w:line="240" w:lineRule="auto"/>
        <w:ind w:left="360"/>
        <w:jc w:val="center"/>
        <w:rPr>
          <w:rFonts w:cstheme="minorHAnsi"/>
          <w:szCs w:val="24"/>
        </w:rPr>
      </w:pPr>
    </w:p>
    <w:p w14:paraId="01FCD757" w14:textId="77777777" w:rsidR="00222425" w:rsidRPr="00061D6E" w:rsidRDefault="00222425" w:rsidP="00222425">
      <w:pPr>
        <w:shd w:val="clear" w:color="auto" w:fill="E7E6E6" w:themeFill="background2"/>
        <w:spacing w:after="0" w:line="240" w:lineRule="auto"/>
        <w:jc w:val="center"/>
        <w:rPr>
          <w:rStyle w:val="ui-provider"/>
          <w:b/>
        </w:rPr>
      </w:pPr>
      <w:r w:rsidRPr="00061D6E">
        <w:rPr>
          <w:rStyle w:val="ui-provider"/>
          <w:b/>
        </w:rPr>
        <w:t>S’assurer de déployer la procédure d'intervention de crise structurée (« code blanc ») et la présente procédure de façon simultanée.</w:t>
      </w:r>
    </w:p>
    <w:p w14:paraId="5BDDCE44" w14:textId="77777777" w:rsidR="00222425" w:rsidRDefault="00222425" w:rsidP="00222425">
      <w:pPr>
        <w:shd w:val="clear" w:color="auto" w:fill="E7E6E6" w:themeFill="background2"/>
        <w:spacing w:after="0" w:line="240" w:lineRule="auto"/>
        <w:jc w:val="center"/>
        <w:rPr>
          <w:rStyle w:val="ui-provider"/>
          <w:b/>
        </w:rPr>
      </w:pPr>
    </w:p>
    <w:p w14:paraId="673EE03E" w14:textId="77777777" w:rsidR="00222425" w:rsidRPr="00061D6E" w:rsidRDefault="00222425" w:rsidP="00222425">
      <w:pPr>
        <w:shd w:val="clear" w:color="auto" w:fill="E7E6E6" w:themeFill="background2"/>
        <w:spacing w:after="0" w:line="240" w:lineRule="auto"/>
        <w:jc w:val="center"/>
        <w:rPr>
          <w:rStyle w:val="ui-provider"/>
          <w:rFonts w:cstheme="minorHAnsi"/>
          <w:b/>
          <w:szCs w:val="24"/>
        </w:rPr>
      </w:pPr>
      <w:r w:rsidRPr="00061D6E">
        <w:rPr>
          <w:rFonts w:cstheme="minorHAnsi"/>
          <w:b/>
          <w:szCs w:val="24"/>
        </w:rPr>
        <w:t xml:space="preserve">La procédure d’intervention de crise structurée détermine les niveaux d’intervention d’appel à l’aide </w:t>
      </w:r>
      <w:r w:rsidRPr="00061D6E">
        <w:rPr>
          <w:rFonts w:cstheme="minorHAnsi"/>
          <w:b/>
          <w:color w:val="FF0000"/>
          <w:szCs w:val="24"/>
          <w:highlight w:val="yellow"/>
        </w:rPr>
        <w:t>(« pré-code blanc » et « code blanc »).</w:t>
      </w:r>
    </w:p>
    <w:p w14:paraId="552812B3" w14:textId="71AF798F" w:rsidR="00BE0102" w:rsidRPr="00061D6E" w:rsidRDefault="00BE0102" w:rsidP="00061D6E">
      <w:pPr>
        <w:spacing w:after="0" w:line="240" w:lineRule="auto"/>
        <w:jc w:val="both"/>
        <w:rPr>
          <w:rFonts w:cstheme="minorHAnsi"/>
          <w:szCs w:val="24"/>
        </w:rPr>
      </w:pPr>
      <w:r w:rsidRPr="00061D6E">
        <w:rPr>
          <w:rFonts w:cstheme="minorHAnsi"/>
          <w:sz w:val="24"/>
          <w:szCs w:val="24"/>
        </w:rPr>
        <w:br w:type="page"/>
      </w:r>
    </w:p>
    <w:p w14:paraId="11F2F8B4" w14:textId="77777777" w:rsidR="00E943CB" w:rsidRPr="002828DB" w:rsidRDefault="001B414D" w:rsidP="00433310">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7" w:name="_Toc129961055"/>
      <w:bookmarkStart w:id="8" w:name="_Toc134438107"/>
      <w:r w:rsidRPr="002828DB">
        <w:rPr>
          <w:rFonts w:ascii="Calibri" w:hAnsi="Calibri" w:cs="Tahoma"/>
          <w:bCs w:val="0"/>
          <w:kern w:val="0"/>
          <w:sz w:val="24"/>
          <w:szCs w:val="24"/>
          <w:lang w:val="fr-FR" w:eastAsia="fr-FR"/>
        </w:rPr>
        <w:lastRenderedPageBreak/>
        <w:t>Cadre juridique ou cadre de référence</w:t>
      </w:r>
      <w:bookmarkEnd w:id="7"/>
      <w:bookmarkEnd w:id="8"/>
    </w:p>
    <w:p w14:paraId="5C3E92DB" w14:textId="28AB1454" w:rsidR="00FB55BD" w:rsidRPr="00061D6E" w:rsidRDefault="00E943CB" w:rsidP="00061D6E">
      <w:pPr>
        <w:spacing w:after="0" w:line="240" w:lineRule="auto"/>
        <w:jc w:val="both"/>
        <w:rPr>
          <w:rFonts w:cstheme="minorHAnsi"/>
        </w:rPr>
      </w:pPr>
      <w:r w:rsidRPr="00061D6E">
        <w:rPr>
          <w:rFonts w:cstheme="minorHAnsi"/>
        </w:rPr>
        <w:t>Les principales assises juridiques et administratives de la présente procédure sont</w:t>
      </w:r>
      <w:r w:rsidR="00E4280A" w:rsidRPr="00061D6E">
        <w:rPr>
          <w:rFonts w:cstheme="minorHAnsi"/>
        </w:rPr>
        <w:t> </w:t>
      </w:r>
      <w:r w:rsidRPr="00061D6E">
        <w:rPr>
          <w:rFonts w:cstheme="minorHAnsi"/>
        </w:rPr>
        <w:t>: </w:t>
      </w:r>
    </w:p>
    <w:p w14:paraId="2B3AB8AC" w14:textId="77777777" w:rsidR="00F77153" w:rsidRPr="00282244" w:rsidRDefault="00F77153" w:rsidP="00433310">
      <w:pPr>
        <w:shd w:val="clear" w:color="auto" w:fill="FFFFFF"/>
        <w:spacing w:after="0" w:line="240" w:lineRule="auto"/>
        <w:ind w:left="360"/>
        <w:jc w:val="both"/>
        <w:rPr>
          <w:rFonts w:eastAsia="Times New Roman" w:cstheme="minorHAnsi"/>
          <w:b/>
          <w:bCs/>
          <w:bdr w:val="none" w:sz="0" w:space="0" w:color="auto" w:frame="1"/>
          <w:lang w:eastAsia="fr-CA"/>
        </w:rPr>
      </w:pPr>
    </w:p>
    <w:p w14:paraId="6794B865" w14:textId="0CD6E5CE" w:rsidR="00E943CB" w:rsidRPr="00282244" w:rsidRDefault="00DC1F44" w:rsidP="00433310">
      <w:pPr>
        <w:shd w:val="clear" w:color="auto" w:fill="FFFFFF"/>
        <w:spacing w:after="0" w:line="240" w:lineRule="auto"/>
        <w:ind w:left="360"/>
        <w:jc w:val="both"/>
        <w:rPr>
          <w:rFonts w:eastAsia="Times New Roman" w:cstheme="minorHAnsi"/>
          <w:b/>
          <w:lang w:eastAsia="fr-CA"/>
        </w:rPr>
      </w:pPr>
      <w:r w:rsidRPr="00282244">
        <w:rPr>
          <w:rFonts w:eastAsia="Times New Roman" w:cstheme="minorHAnsi"/>
          <w:b/>
          <w:bCs/>
          <w:bdr w:val="none" w:sz="0" w:space="0" w:color="auto" w:frame="1"/>
          <w:lang w:eastAsia="fr-CA"/>
        </w:rPr>
        <w:t>Cadre juridique</w:t>
      </w:r>
    </w:p>
    <w:p w14:paraId="4F72D68E" w14:textId="07710D87"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282244">
        <w:rPr>
          <w:rFonts w:eastAsia="Times New Roman" w:cstheme="minorHAnsi"/>
          <w:bdr w:val="none" w:sz="0" w:space="0" w:color="auto" w:frame="1"/>
          <w:lang w:eastAsia="fr-CA"/>
        </w:rPr>
        <w:t>La Charte des droits et libertés de la personne (RLRQ, c. C-12)</w:t>
      </w:r>
      <w:r w:rsidR="00E4280A" w:rsidRPr="00282244">
        <w:rPr>
          <w:rFonts w:eastAsia="Times New Roman" w:cstheme="minorHAnsi"/>
          <w:bdr w:val="none" w:sz="0" w:space="0" w:color="auto" w:frame="1"/>
          <w:lang w:eastAsia="fr-CA"/>
        </w:rPr>
        <w:t> </w:t>
      </w:r>
      <w:r w:rsidR="00995137" w:rsidRPr="00282244">
        <w:rPr>
          <w:rFonts w:eastAsia="Times New Roman" w:cstheme="minorHAnsi"/>
          <w:bdr w:val="none" w:sz="0" w:space="0" w:color="auto" w:frame="1"/>
          <w:lang w:eastAsia="fr-CA"/>
        </w:rPr>
        <w:t>; </w:t>
      </w:r>
    </w:p>
    <w:p w14:paraId="039DD397" w14:textId="504F0FA1"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Le Code civil du Québec (RLRQ, c, CCQ-1991)</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  </w:t>
      </w:r>
    </w:p>
    <w:p w14:paraId="58CAFEB4" w14:textId="73B0735D"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La Loi sur les services de santé et les services sociaux (RLRQ, c. S-4.2)</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7E9A17BA" w14:textId="1A178870"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La Loi sur la santé et la sécurité du travail et ses règlements (RLRQ, c. S-2.1)</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788D40B0" w14:textId="0BF4CBD5"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Loi modernisant le régime de santé et de sécurité du travail </w:t>
      </w:r>
      <w:r w:rsidRPr="00282244">
        <w:rPr>
          <w:rFonts w:eastAsia="Times New Roman" w:cstheme="minorHAnsi"/>
          <w:bCs/>
          <w:bdr w:val="none" w:sz="0" w:space="0" w:color="auto" w:frame="1"/>
          <w:lang w:eastAsia="fr-CA"/>
        </w:rPr>
        <w:t>(</w:t>
      </w:r>
      <w:r w:rsidRPr="00282244">
        <w:rPr>
          <w:rFonts w:eastAsia="Times New Roman" w:cstheme="minorHAnsi"/>
          <w:iCs/>
          <w:bdr w:val="none" w:sz="0" w:space="0" w:color="auto" w:frame="1"/>
          <w:shd w:val="clear" w:color="auto" w:fill="FFFFFF"/>
          <w:lang w:eastAsia="fr-CA"/>
        </w:rPr>
        <w:t>LQ 2021</w:t>
      </w:r>
      <w:r w:rsidRPr="00282244">
        <w:rPr>
          <w:rFonts w:eastAsia="Times New Roman" w:cstheme="minorHAnsi"/>
          <w:bdr w:val="none" w:sz="0" w:space="0" w:color="auto" w:frame="1"/>
          <w:shd w:val="clear" w:color="auto" w:fill="FFFFFF"/>
          <w:lang w:eastAsia="fr-CA"/>
        </w:rPr>
        <w:t>, </w:t>
      </w:r>
      <w:r w:rsidRPr="00282244">
        <w:rPr>
          <w:rFonts w:eastAsia="Times New Roman" w:cstheme="minorHAnsi"/>
          <w:iCs/>
          <w:bdr w:val="none" w:sz="0" w:space="0" w:color="auto" w:frame="1"/>
          <w:shd w:val="clear" w:color="auto" w:fill="FFFFFF"/>
          <w:lang w:eastAsia="fr-CA"/>
        </w:rPr>
        <w:t>c.27)</w:t>
      </w:r>
      <w:r w:rsidR="00E4280A" w:rsidRPr="00282244">
        <w:rPr>
          <w:rFonts w:eastAsia="Times New Roman" w:cstheme="minorHAnsi"/>
          <w:iCs/>
          <w:bdr w:val="none" w:sz="0" w:space="0" w:color="auto" w:frame="1"/>
          <w:shd w:val="clear" w:color="auto" w:fill="FFFFFF"/>
          <w:lang w:eastAsia="fr-CA"/>
        </w:rPr>
        <w:t> </w:t>
      </w:r>
      <w:r w:rsidRPr="00282244">
        <w:rPr>
          <w:rFonts w:eastAsia="Times New Roman" w:cstheme="minorHAnsi"/>
          <w:iCs/>
          <w:bdr w:val="none" w:sz="0" w:space="0" w:color="auto" w:frame="1"/>
          <w:shd w:val="clear" w:color="auto" w:fill="FFFFFF"/>
          <w:lang w:eastAsia="fr-CA"/>
        </w:rPr>
        <w:t>;</w:t>
      </w:r>
    </w:p>
    <w:p w14:paraId="7028D0CF" w14:textId="77777777" w:rsidR="002160F3" w:rsidRPr="002160F3" w:rsidRDefault="00E943CB" w:rsidP="002160F3">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La Loi sur les accidents du travail et les maladies professionnelles (RLRQ, c. A-3.001)</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7DF38071" w14:textId="77777777" w:rsidR="002160F3" w:rsidRPr="002160F3" w:rsidRDefault="002160F3" w:rsidP="002160F3">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160F3">
        <w:rPr>
          <w:rFonts w:cstheme="minorHAnsi"/>
        </w:rPr>
        <w:t xml:space="preserve">La Loi sur les normes du travail (RLRQ, c. N-1.1) ;  </w:t>
      </w:r>
    </w:p>
    <w:p w14:paraId="4E807AE0" w14:textId="0B92131A" w:rsidR="002160F3" w:rsidRPr="002160F3" w:rsidRDefault="002160F3" w:rsidP="002160F3">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160F3">
        <w:rPr>
          <w:rFonts w:cstheme="minorHAnsi"/>
        </w:rPr>
        <w:t xml:space="preserve">Code criminel du Canada (Loi C-21) : </w:t>
      </w:r>
    </w:p>
    <w:p w14:paraId="31F6C66E" w14:textId="77777777" w:rsidR="002160F3" w:rsidRPr="0026468B" w:rsidRDefault="002160F3" w:rsidP="002160F3">
      <w:pPr>
        <w:pStyle w:val="Paragraphedeliste"/>
        <w:numPr>
          <w:ilvl w:val="3"/>
          <w:numId w:val="15"/>
        </w:numPr>
        <w:spacing w:after="0" w:line="240" w:lineRule="auto"/>
        <w:ind w:left="1170"/>
        <w:contextualSpacing w:val="0"/>
        <w:jc w:val="both"/>
        <w:rPr>
          <w:rFonts w:cstheme="minorHAnsi"/>
        </w:rPr>
      </w:pPr>
      <w:r w:rsidRPr="0026468B">
        <w:rPr>
          <w:rFonts w:cstheme="minorHAnsi"/>
        </w:rPr>
        <w:t>LRC (1985, ch. C-41 art.219) ;</w:t>
      </w:r>
    </w:p>
    <w:p w14:paraId="632748BE" w14:textId="77777777" w:rsidR="002160F3" w:rsidRPr="0026468B" w:rsidRDefault="002160F3" w:rsidP="002160F3">
      <w:pPr>
        <w:pStyle w:val="Paragraphedeliste"/>
        <w:numPr>
          <w:ilvl w:val="3"/>
          <w:numId w:val="15"/>
        </w:numPr>
        <w:spacing w:after="0" w:line="240" w:lineRule="auto"/>
        <w:ind w:left="1170"/>
        <w:contextualSpacing w:val="0"/>
        <w:jc w:val="both"/>
        <w:rPr>
          <w:rFonts w:cstheme="minorHAnsi"/>
        </w:rPr>
      </w:pPr>
      <w:r w:rsidRPr="0026468B">
        <w:rPr>
          <w:rFonts w:cstheme="minorHAnsi"/>
        </w:rPr>
        <w:t>LRC (1985, ch. C-41 art.217.7).</w:t>
      </w:r>
    </w:p>
    <w:p w14:paraId="28AA5835" w14:textId="6DE2F734" w:rsidR="00A041D5" w:rsidRPr="00282244" w:rsidRDefault="00A041D5" w:rsidP="00433310">
      <w:pPr>
        <w:shd w:val="clear" w:color="auto" w:fill="FFFFFF"/>
        <w:spacing w:after="0" w:line="240" w:lineRule="auto"/>
        <w:jc w:val="both"/>
        <w:rPr>
          <w:rFonts w:eastAsia="Times New Roman" w:cstheme="minorHAnsi"/>
          <w:lang w:eastAsia="fr-CA"/>
        </w:rPr>
      </w:pPr>
    </w:p>
    <w:p w14:paraId="4FF5765C" w14:textId="2014CFD0" w:rsidR="00E943CB" w:rsidRPr="00282244" w:rsidRDefault="00DC1F44" w:rsidP="00433310">
      <w:pPr>
        <w:shd w:val="clear" w:color="auto" w:fill="FFFFFF"/>
        <w:spacing w:after="0" w:line="240" w:lineRule="auto"/>
        <w:ind w:left="360"/>
        <w:jc w:val="both"/>
        <w:rPr>
          <w:rFonts w:eastAsia="Times New Roman" w:cstheme="minorHAnsi"/>
          <w:b/>
          <w:bCs/>
          <w:bdr w:val="none" w:sz="0" w:space="0" w:color="auto" w:frame="1"/>
          <w:lang w:eastAsia="fr-CA"/>
        </w:rPr>
      </w:pPr>
      <w:r w:rsidRPr="00282244">
        <w:rPr>
          <w:rFonts w:eastAsia="Times New Roman" w:cstheme="minorHAnsi"/>
          <w:b/>
          <w:bCs/>
          <w:bdr w:val="none" w:sz="0" w:space="0" w:color="auto" w:frame="1"/>
          <w:lang w:eastAsia="fr-CA"/>
        </w:rPr>
        <w:t>Plan d’action national</w:t>
      </w:r>
    </w:p>
    <w:p w14:paraId="16CA8B1E" w14:textId="22CAE1D6"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bdr w:val="none" w:sz="0" w:space="0" w:color="auto" w:frame="1"/>
          <w:lang w:eastAsia="fr-CA"/>
        </w:rPr>
      </w:pPr>
      <w:r w:rsidRPr="00282244">
        <w:rPr>
          <w:rFonts w:eastAsia="Times New Roman" w:cstheme="minorHAnsi"/>
          <w:bdr w:val="none" w:sz="0" w:space="0" w:color="auto" w:frame="1"/>
          <w:lang w:eastAsia="fr-CA"/>
        </w:rPr>
        <w:t>Le plan d’action national visant la prévention des risques en milieu de travail et la promotion de la santé globale du ministère de la Santé et des Services sociaux (2019-2023)</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7347B80A" w14:textId="39991682"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bdr w:val="none" w:sz="0" w:space="0" w:color="auto" w:frame="1"/>
          <w:lang w:eastAsia="fr-CA"/>
        </w:rPr>
      </w:pPr>
      <w:r w:rsidRPr="00282244">
        <w:rPr>
          <w:rFonts w:eastAsia="Times New Roman" w:cstheme="minorHAnsi"/>
          <w:bdr w:val="none" w:sz="0" w:space="0" w:color="auto" w:frame="1"/>
          <w:lang w:eastAsia="fr-CA"/>
        </w:rPr>
        <w:t>Le plan d’action en santé mentale du ministère de la Santé et des Services sociaux (2022-2026)</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70D17464" w14:textId="598C954A"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bdr w:val="none" w:sz="0" w:space="0" w:color="auto" w:frame="1"/>
          <w:lang w:eastAsia="fr-CA"/>
        </w:rPr>
      </w:pPr>
      <w:r w:rsidRPr="00282244">
        <w:rPr>
          <w:rFonts w:eastAsia="Times New Roman" w:cstheme="minorHAnsi"/>
          <w:bdr w:val="none" w:sz="0" w:space="0" w:color="auto" w:frame="1"/>
          <w:lang w:eastAsia="fr-CA"/>
        </w:rPr>
        <w:t>La politique gouvernementale de prévention en santé du ministère de la Santé et des Services sociaux (2022-2025)</w:t>
      </w:r>
      <w:r w:rsidR="00686630" w:rsidRPr="00282244">
        <w:rPr>
          <w:rFonts w:eastAsia="Times New Roman" w:cstheme="minorHAnsi"/>
          <w:bdr w:val="none" w:sz="0" w:space="0" w:color="auto" w:frame="1"/>
          <w:lang w:eastAsia="fr-CA"/>
        </w:rPr>
        <w:t>.</w:t>
      </w:r>
    </w:p>
    <w:p w14:paraId="07AAC1A6" w14:textId="77777777" w:rsidR="00686630" w:rsidRPr="00282244" w:rsidRDefault="00686630" w:rsidP="00433310">
      <w:pPr>
        <w:pStyle w:val="Paragraphedeliste"/>
        <w:shd w:val="clear" w:color="auto" w:fill="FFFFFF"/>
        <w:spacing w:after="0" w:line="240" w:lineRule="auto"/>
        <w:jc w:val="both"/>
        <w:rPr>
          <w:rFonts w:eastAsia="Times New Roman" w:cstheme="minorHAnsi"/>
          <w:bdr w:val="none" w:sz="0" w:space="0" w:color="auto" w:frame="1"/>
          <w:lang w:eastAsia="fr-CA"/>
        </w:rPr>
      </w:pPr>
    </w:p>
    <w:p w14:paraId="2E6B07CE" w14:textId="116D771A" w:rsidR="00E943CB" w:rsidRPr="00282244" w:rsidRDefault="00E943CB" w:rsidP="00433310">
      <w:pPr>
        <w:shd w:val="clear" w:color="auto" w:fill="FFFFFF"/>
        <w:spacing w:after="0" w:line="240" w:lineRule="auto"/>
        <w:ind w:left="360"/>
        <w:jc w:val="both"/>
        <w:rPr>
          <w:rFonts w:eastAsia="Times New Roman" w:cstheme="minorHAnsi"/>
          <w:b/>
          <w:bCs/>
          <w:bdr w:val="none" w:sz="0" w:space="0" w:color="auto" w:frame="1"/>
          <w:lang w:eastAsia="fr-CA"/>
        </w:rPr>
      </w:pPr>
      <w:r w:rsidRPr="00282244">
        <w:rPr>
          <w:rFonts w:eastAsia="Times New Roman" w:cstheme="minorHAnsi"/>
          <w:b/>
          <w:bCs/>
          <w:bdr w:val="none" w:sz="0" w:space="0" w:color="auto" w:frame="1"/>
          <w:lang w:eastAsia="fr-CA"/>
        </w:rPr>
        <w:t>Pol</w:t>
      </w:r>
      <w:r w:rsidR="00DC1F44" w:rsidRPr="00282244">
        <w:rPr>
          <w:rFonts w:eastAsia="Times New Roman" w:cstheme="minorHAnsi"/>
          <w:b/>
          <w:bCs/>
          <w:bdr w:val="none" w:sz="0" w:space="0" w:color="auto" w:frame="1"/>
          <w:lang w:eastAsia="fr-CA"/>
        </w:rPr>
        <w:t>itique interne</w:t>
      </w:r>
    </w:p>
    <w:p w14:paraId="5B173DD4" w14:textId="50CB6B6A" w:rsidR="00E943CB" w:rsidRPr="00EB38C5"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EB38C5">
        <w:rPr>
          <w:rFonts w:eastAsia="Times New Roman" w:cstheme="minorHAnsi"/>
          <w:lang w:eastAsia="fr-CA"/>
        </w:rPr>
        <w:t>Politique de la gestion et l’utilisation des Équipement</w:t>
      </w:r>
      <w:r w:rsidR="008655AE" w:rsidRPr="00EB38C5">
        <w:rPr>
          <w:rFonts w:eastAsia="Times New Roman" w:cstheme="minorHAnsi"/>
          <w:lang w:eastAsia="fr-CA"/>
        </w:rPr>
        <w:t>s</w:t>
      </w:r>
      <w:r w:rsidRPr="00EB38C5">
        <w:rPr>
          <w:rFonts w:eastAsia="Times New Roman" w:cstheme="minorHAnsi"/>
          <w:lang w:eastAsia="fr-CA"/>
        </w:rPr>
        <w:t xml:space="preserve"> de Protection Individuel</w:t>
      </w:r>
      <w:r w:rsidR="008655AE" w:rsidRPr="00EB38C5">
        <w:rPr>
          <w:rFonts w:eastAsia="Times New Roman" w:cstheme="minorHAnsi"/>
          <w:lang w:eastAsia="fr-CA"/>
        </w:rPr>
        <w:t>le</w:t>
      </w:r>
      <w:r w:rsidRPr="00EB38C5">
        <w:rPr>
          <w:rFonts w:eastAsia="Times New Roman" w:cstheme="minorHAnsi"/>
          <w:lang w:eastAsia="fr-CA"/>
        </w:rPr>
        <w:t xml:space="preserve"> </w:t>
      </w:r>
      <w:r w:rsidR="00EB38C5" w:rsidRPr="00EB38C5">
        <w:rPr>
          <w:rFonts w:eastAsia="Times New Roman" w:cstheme="minorHAnsi"/>
          <w:lang w:eastAsia="fr-CA"/>
        </w:rPr>
        <w:t>(PRO-RH.096</w:t>
      </w:r>
      <w:r w:rsidR="006D34B6" w:rsidRPr="00EB38C5">
        <w:rPr>
          <w:rFonts w:eastAsia="Times New Roman" w:cstheme="minorHAnsi"/>
          <w:lang w:eastAsia="fr-CA"/>
        </w:rPr>
        <w:t>);</w:t>
      </w:r>
    </w:p>
    <w:p w14:paraId="05D8B934" w14:textId="12ABB812" w:rsidR="00937E68" w:rsidRPr="00D05B60" w:rsidRDefault="00937E68" w:rsidP="00FE567D">
      <w:pPr>
        <w:pStyle w:val="Paragraphedeliste"/>
        <w:numPr>
          <w:ilvl w:val="0"/>
          <w:numId w:val="2"/>
        </w:numPr>
        <w:shd w:val="clear" w:color="auto" w:fill="FFFFFF"/>
        <w:spacing w:after="0" w:line="240" w:lineRule="auto"/>
        <w:ind w:left="720" w:hanging="274"/>
        <w:contextualSpacing w:val="0"/>
        <w:jc w:val="both"/>
        <w:rPr>
          <w:highlight w:val="yellow"/>
        </w:rPr>
      </w:pPr>
      <w:r w:rsidRPr="00D05B60">
        <w:rPr>
          <w:highlight w:val="yellow"/>
        </w:rPr>
        <w:t xml:space="preserve">Procédure d’intervention de crise structurée </w:t>
      </w:r>
      <w:r w:rsidR="006D34B6" w:rsidRPr="00D05B60">
        <w:rPr>
          <w:highlight w:val="yellow"/>
        </w:rPr>
        <w:t>(</w:t>
      </w:r>
      <w:r w:rsidR="00536BF9" w:rsidRPr="00D05B60">
        <w:rPr>
          <w:highlight w:val="yellow"/>
        </w:rPr>
        <w:t>en</w:t>
      </w:r>
      <w:r w:rsidR="006D34B6" w:rsidRPr="00D05B60">
        <w:rPr>
          <w:highlight w:val="yellow"/>
        </w:rPr>
        <w:t xml:space="preserve"> développement)</w:t>
      </w:r>
      <w:r w:rsidR="00536BF9" w:rsidRPr="00D05B60">
        <w:rPr>
          <w:highlight w:val="yellow"/>
        </w:rPr>
        <w:t>;</w:t>
      </w:r>
    </w:p>
    <w:p w14:paraId="4DAE253C" w14:textId="62B02791" w:rsidR="00E943CB" w:rsidRPr="00282244" w:rsidRDefault="00E943CB" w:rsidP="00FE567D">
      <w:pPr>
        <w:pStyle w:val="Paragraphedeliste"/>
        <w:numPr>
          <w:ilvl w:val="0"/>
          <w:numId w:val="2"/>
        </w:numPr>
        <w:shd w:val="clear" w:color="auto" w:fill="FFFFFF"/>
        <w:spacing w:after="0" w:line="240" w:lineRule="auto"/>
        <w:ind w:left="720" w:hanging="274"/>
        <w:contextualSpacing w:val="0"/>
        <w:jc w:val="both"/>
        <w:rPr>
          <w:rFonts w:eastAsia="Times New Roman" w:cstheme="minorHAnsi"/>
          <w:lang w:eastAsia="fr-CA"/>
        </w:rPr>
      </w:pPr>
      <w:r w:rsidRPr="00282244">
        <w:rPr>
          <w:rFonts w:eastAsia="Times New Roman" w:cstheme="minorHAnsi"/>
          <w:bdr w:val="none" w:sz="0" w:space="0" w:color="auto" w:frame="1"/>
          <w:lang w:eastAsia="fr-CA"/>
        </w:rPr>
        <w:t>La politique de gestion intégrée de la prévention, de la présence et de la qualité de vie au travail (PO-RH.025)</w:t>
      </w:r>
      <w:r w:rsidR="00E4280A" w:rsidRPr="00282244">
        <w:rPr>
          <w:rFonts w:eastAsia="Times New Roman" w:cstheme="minorHAnsi"/>
          <w:bdr w:val="none" w:sz="0" w:space="0" w:color="auto" w:frame="1"/>
          <w:lang w:eastAsia="fr-CA"/>
        </w:rPr>
        <w:t> </w:t>
      </w:r>
      <w:r w:rsidRPr="00282244">
        <w:rPr>
          <w:rFonts w:eastAsia="Times New Roman" w:cstheme="minorHAnsi"/>
          <w:bdr w:val="none" w:sz="0" w:space="0" w:color="auto" w:frame="1"/>
          <w:lang w:eastAsia="fr-CA"/>
        </w:rPr>
        <w:t>;</w:t>
      </w:r>
    </w:p>
    <w:p w14:paraId="59AB8B27" w14:textId="18371760"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282244">
        <w:rPr>
          <w:rFonts w:eastAsia="Times New Roman" w:cstheme="minorHAnsi"/>
          <w:bdr w:val="none" w:sz="0" w:space="0" w:color="auto" w:frame="1"/>
          <w:lang w:eastAsia="fr-CA"/>
        </w:rPr>
        <w:t>Politique en matière de promotion de la civilité et de prévention du harcèlement et de la violence en milieu de travail (PO‐RH.026).</w:t>
      </w:r>
    </w:p>
    <w:p w14:paraId="14887D0B" w14:textId="77777777" w:rsidR="0017537D" w:rsidRPr="00282244" w:rsidRDefault="0017537D" w:rsidP="0017537D">
      <w:pPr>
        <w:pStyle w:val="Paragraphedeliste"/>
        <w:shd w:val="clear" w:color="auto" w:fill="FFFFFF"/>
        <w:spacing w:after="0" w:line="240" w:lineRule="auto"/>
        <w:jc w:val="both"/>
        <w:rPr>
          <w:rFonts w:eastAsia="Times New Roman" w:cstheme="minorHAnsi"/>
          <w:lang w:eastAsia="fr-CA"/>
        </w:rPr>
      </w:pPr>
    </w:p>
    <w:p w14:paraId="25064577" w14:textId="2EC3FA8D" w:rsidR="00E943CB" w:rsidRPr="00282244" w:rsidRDefault="00DC1F44" w:rsidP="003766B8">
      <w:pPr>
        <w:shd w:val="clear" w:color="auto" w:fill="FFFFFF"/>
        <w:spacing w:after="0" w:line="240" w:lineRule="auto"/>
        <w:ind w:left="360"/>
        <w:jc w:val="both"/>
        <w:rPr>
          <w:rFonts w:eastAsia="Times New Roman" w:cstheme="minorHAnsi"/>
          <w:b/>
          <w:bCs/>
          <w:bdr w:val="none" w:sz="0" w:space="0" w:color="auto" w:frame="1"/>
          <w:lang w:eastAsia="fr-CA"/>
        </w:rPr>
      </w:pPr>
      <w:r w:rsidRPr="00282244">
        <w:rPr>
          <w:rFonts w:eastAsia="Times New Roman" w:cstheme="minorHAnsi"/>
          <w:b/>
          <w:bCs/>
          <w:bdr w:val="none" w:sz="0" w:space="0" w:color="auto" w:frame="1"/>
          <w:lang w:eastAsia="fr-CA"/>
        </w:rPr>
        <w:t>Règlement interne</w:t>
      </w:r>
    </w:p>
    <w:p w14:paraId="7CA3A817" w14:textId="23917203"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282244">
        <w:rPr>
          <w:rFonts w:eastAsia="Times New Roman" w:cstheme="minorHAnsi"/>
          <w:bdr w:val="none" w:sz="0" w:space="0" w:color="auto" w:frame="1"/>
          <w:lang w:eastAsia="fr-CA"/>
        </w:rPr>
        <w:t>Le</w:t>
      </w:r>
      <w:r w:rsidRPr="00282244">
        <w:rPr>
          <w:rFonts w:eastAsia="Times New Roman" w:cstheme="minorHAnsi"/>
          <w:lang w:eastAsia="fr-CA"/>
        </w:rPr>
        <w:t xml:space="preserve"> code d’éthiq</w:t>
      </w:r>
      <w:r w:rsidR="002C1922" w:rsidRPr="00282244">
        <w:rPr>
          <w:rFonts w:eastAsia="Times New Roman" w:cstheme="minorHAnsi"/>
          <w:lang w:eastAsia="fr-CA"/>
        </w:rPr>
        <w:t>ue de l’établissement (R-AA.002</w:t>
      </w:r>
      <w:r w:rsidRPr="00282244">
        <w:rPr>
          <w:rFonts w:eastAsia="Times New Roman" w:cstheme="minorHAnsi"/>
          <w:lang w:eastAsia="fr-CA"/>
        </w:rPr>
        <w:t>).</w:t>
      </w:r>
    </w:p>
    <w:p w14:paraId="2D746D99" w14:textId="5C2669FB" w:rsidR="00E943CB" w:rsidRDefault="00E943CB" w:rsidP="003766B8">
      <w:pPr>
        <w:shd w:val="clear" w:color="auto" w:fill="FFFFFF"/>
        <w:spacing w:after="0" w:line="240" w:lineRule="auto"/>
        <w:ind w:left="283"/>
        <w:jc w:val="both"/>
        <w:rPr>
          <w:rFonts w:eastAsia="Times New Roman" w:cstheme="minorHAnsi"/>
          <w:b/>
          <w:bCs/>
          <w:bdr w:val="none" w:sz="0" w:space="0" w:color="auto" w:frame="1"/>
          <w:lang w:eastAsia="fr-CA"/>
        </w:rPr>
      </w:pPr>
    </w:p>
    <w:p w14:paraId="669D4824" w14:textId="5546F190" w:rsidR="00E943CB" w:rsidRPr="00282244" w:rsidRDefault="00DC1F44" w:rsidP="003766B8">
      <w:pPr>
        <w:shd w:val="clear" w:color="auto" w:fill="FFFFFF"/>
        <w:spacing w:after="0" w:line="240" w:lineRule="auto"/>
        <w:ind w:left="360"/>
        <w:jc w:val="both"/>
        <w:rPr>
          <w:rFonts w:eastAsia="Times New Roman" w:cstheme="minorHAnsi"/>
          <w:b/>
          <w:bCs/>
          <w:bdr w:val="none" w:sz="0" w:space="0" w:color="auto" w:frame="1"/>
          <w:lang w:eastAsia="fr-CA"/>
        </w:rPr>
      </w:pPr>
      <w:r w:rsidRPr="00282244">
        <w:rPr>
          <w:rFonts w:eastAsia="Times New Roman" w:cstheme="minorHAnsi"/>
          <w:b/>
          <w:bCs/>
          <w:bdr w:val="none" w:sz="0" w:space="0" w:color="auto" w:frame="1"/>
          <w:lang w:eastAsia="fr-CA"/>
        </w:rPr>
        <w:t>Association paritaire</w:t>
      </w:r>
    </w:p>
    <w:p w14:paraId="3AE58ACF" w14:textId="77777777" w:rsidR="00E943C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282244">
        <w:rPr>
          <w:rFonts w:eastAsia="Times New Roman" w:cstheme="minorHAnsi"/>
          <w:bdr w:val="none" w:sz="0" w:space="0" w:color="auto" w:frame="1"/>
          <w:lang w:eastAsia="fr-CA"/>
        </w:rPr>
        <w:t>L’Association</w:t>
      </w:r>
      <w:r w:rsidRPr="00282244">
        <w:rPr>
          <w:rFonts w:eastAsia="Times New Roman" w:cstheme="minorHAnsi"/>
          <w:lang w:eastAsia="fr-CA"/>
        </w:rPr>
        <w:t xml:space="preserve"> paritaire pour la santé et la sécurité du travail du secteur affaires sociales (ASSTSAS).</w:t>
      </w:r>
    </w:p>
    <w:p w14:paraId="130AF919" w14:textId="77777777" w:rsidR="00E943CB" w:rsidRPr="00282244" w:rsidRDefault="00E943CB" w:rsidP="003766B8">
      <w:pPr>
        <w:shd w:val="clear" w:color="auto" w:fill="FFFFFF"/>
        <w:spacing w:after="0" w:line="240" w:lineRule="auto"/>
        <w:ind w:left="283"/>
        <w:jc w:val="both"/>
        <w:rPr>
          <w:rFonts w:eastAsia="Times New Roman" w:cstheme="minorHAnsi"/>
          <w:b/>
          <w:bCs/>
          <w:bdr w:val="none" w:sz="0" w:space="0" w:color="auto" w:frame="1"/>
          <w:lang w:eastAsia="fr-CA"/>
        </w:rPr>
      </w:pPr>
    </w:p>
    <w:p w14:paraId="2702FC04" w14:textId="4397F3A2" w:rsidR="00E943CB" w:rsidRPr="00282244" w:rsidRDefault="00E943CB" w:rsidP="003766B8">
      <w:pPr>
        <w:shd w:val="clear" w:color="auto" w:fill="FFFFFF"/>
        <w:spacing w:after="0" w:line="240" w:lineRule="auto"/>
        <w:ind w:left="360"/>
        <w:jc w:val="both"/>
        <w:rPr>
          <w:rFonts w:eastAsia="Times New Roman" w:cstheme="minorHAnsi"/>
          <w:b/>
          <w:bCs/>
          <w:bdr w:val="none" w:sz="0" w:space="0" w:color="auto" w:frame="1"/>
          <w:lang w:eastAsia="fr-CA"/>
        </w:rPr>
      </w:pPr>
      <w:r w:rsidRPr="00282244">
        <w:rPr>
          <w:rFonts w:eastAsia="Times New Roman" w:cstheme="minorHAnsi"/>
          <w:b/>
          <w:bCs/>
          <w:bdr w:val="none" w:sz="0" w:space="0" w:color="auto" w:frame="1"/>
          <w:lang w:eastAsia="fr-CA"/>
        </w:rPr>
        <w:t>Document de référence</w:t>
      </w:r>
    </w:p>
    <w:p w14:paraId="3E1CBC6E" w14:textId="5D243E84" w:rsidR="002828DB" w:rsidRPr="00282244" w:rsidRDefault="00E943C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282244">
        <w:rPr>
          <w:rFonts w:eastAsia="Times New Roman" w:cstheme="minorHAnsi"/>
          <w:bdr w:val="none" w:sz="0" w:space="0" w:color="auto" w:frame="1"/>
          <w:lang w:eastAsia="fr-CA"/>
        </w:rPr>
        <w:t>Procédure</w:t>
      </w:r>
      <w:r w:rsidRPr="00282244">
        <w:rPr>
          <w:rFonts w:eastAsia="Times New Roman" w:cstheme="minorHAnsi"/>
          <w:lang w:eastAsia="fr-CA"/>
        </w:rPr>
        <w:t xml:space="preserve"> en centre de réadaptation pour jeunes en difficulté d’adaptation en protection de la jeunesse (PRO-PS-SMD-Je.087)</w:t>
      </w:r>
      <w:r w:rsidR="006B3CFA" w:rsidRPr="00282244">
        <w:rPr>
          <w:rFonts w:eastAsia="Times New Roman" w:cstheme="minorHAnsi"/>
          <w:lang w:eastAsia="fr-CA"/>
        </w:rPr>
        <w:t xml:space="preserve"> ;</w:t>
      </w:r>
    </w:p>
    <w:p w14:paraId="2F4C66D0" w14:textId="5253D4D1" w:rsidR="00B56D5B" w:rsidRPr="00883EE8" w:rsidRDefault="00B56D5B" w:rsidP="00FE567D">
      <w:pPr>
        <w:pStyle w:val="Paragraphedeliste"/>
        <w:numPr>
          <w:ilvl w:val="0"/>
          <w:numId w:val="2"/>
        </w:numPr>
        <w:shd w:val="clear" w:color="auto" w:fill="FFFFFF"/>
        <w:spacing w:after="0" w:line="240" w:lineRule="auto"/>
        <w:ind w:left="720" w:hanging="270"/>
        <w:jc w:val="both"/>
        <w:rPr>
          <w:rFonts w:eastAsia="Times New Roman" w:cstheme="minorHAnsi"/>
          <w:lang w:eastAsia="fr-CA"/>
        </w:rPr>
      </w:pPr>
      <w:r w:rsidRPr="00883EE8">
        <w:rPr>
          <w:rFonts w:eastAsia="Times New Roman" w:cstheme="minorHAnsi"/>
          <w:lang w:eastAsia="fr-CA"/>
        </w:rPr>
        <w:t>Gestion de la santé et de la sécurité au travail (Norme CSA Z1000.14)</w:t>
      </w:r>
      <w:r w:rsidR="006B3CFA" w:rsidRPr="00883EE8">
        <w:rPr>
          <w:rFonts w:eastAsia="Times New Roman" w:cstheme="minorHAnsi"/>
          <w:lang w:eastAsia="fr-CA"/>
        </w:rPr>
        <w:t>.</w:t>
      </w:r>
    </w:p>
    <w:p w14:paraId="5A12D107" w14:textId="5BEF13FA" w:rsidR="002828DB" w:rsidRDefault="002828DB" w:rsidP="003766B8">
      <w:pPr>
        <w:tabs>
          <w:tab w:val="left" w:pos="6276"/>
        </w:tabs>
        <w:spacing w:after="0" w:line="240" w:lineRule="auto"/>
        <w:jc w:val="both"/>
        <w:rPr>
          <w:rFonts w:ascii="Calibri" w:eastAsia="Times New Roman" w:hAnsi="Calibri" w:cs="Tahoma"/>
          <w:sz w:val="24"/>
          <w:szCs w:val="24"/>
          <w:lang w:val="fr-FR" w:eastAsia="fr-FR"/>
        </w:rPr>
      </w:pPr>
    </w:p>
    <w:p w14:paraId="7DDE46CB" w14:textId="534EC5F1" w:rsidR="002160F3" w:rsidRDefault="002160F3" w:rsidP="003766B8">
      <w:pPr>
        <w:tabs>
          <w:tab w:val="left" w:pos="6276"/>
        </w:tabs>
        <w:spacing w:after="0" w:line="240" w:lineRule="auto"/>
        <w:jc w:val="both"/>
        <w:rPr>
          <w:rFonts w:ascii="Calibri" w:eastAsia="Times New Roman" w:hAnsi="Calibri" w:cs="Tahoma"/>
          <w:sz w:val="24"/>
          <w:szCs w:val="24"/>
          <w:lang w:val="fr-FR" w:eastAsia="fr-FR"/>
        </w:rPr>
      </w:pPr>
    </w:p>
    <w:p w14:paraId="100C937C" w14:textId="77777777" w:rsidR="002160F3" w:rsidRDefault="002160F3" w:rsidP="003766B8">
      <w:pPr>
        <w:tabs>
          <w:tab w:val="left" w:pos="6276"/>
        </w:tabs>
        <w:spacing w:after="0" w:line="240" w:lineRule="auto"/>
        <w:jc w:val="both"/>
        <w:rPr>
          <w:rFonts w:ascii="Calibri" w:eastAsia="Times New Roman" w:hAnsi="Calibri" w:cs="Tahoma"/>
          <w:sz w:val="24"/>
          <w:szCs w:val="24"/>
          <w:lang w:val="fr-FR" w:eastAsia="fr-FR"/>
        </w:rPr>
      </w:pPr>
    </w:p>
    <w:p w14:paraId="2EC96CBC" w14:textId="2B374CA6" w:rsidR="00C618F1" w:rsidRPr="00CA2F13" w:rsidRDefault="00A92717" w:rsidP="00C618F1">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u w:val="single"/>
          <w:lang w:val="fr-FR" w:eastAsia="fr-FR"/>
        </w:rPr>
      </w:pPr>
      <w:bookmarkStart w:id="9" w:name="_Toc129961056"/>
      <w:bookmarkStart w:id="10" w:name="_Toc134438108"/>
      <w:r w:rsidRPr="000C4A52">
        <w:rPr>
          <w:rFonts w:ascii="Calibri" w:hAnsi="Calibri" w:cs="Tahoma"/>
          <w:bCs w:val="0"/>
          <w:kern w:val="0"/>
          <w:sz w:val="24"/>
          <w:szCs w:val="24"/>
          <w:lang w:val="fr-FR" w:eastAsia="fr-FR"/>
        </w:rPr>
        <w:lastRenderedPageBreak/>
        <w:t>Définitions</w:t>
      </w:r>
      <w:bookmarkEnd w:id="9"/>
      <w:bookmarkEnd w:id="10"/>
      <w:r w:rsidRPr="000C4A52">
        <w:rPr>
          <w:rFonts w:ascii="Calibri" w:hAnsi="Calibri" w:cs="Tahoma"/>
          <w:bCs w:val="0"/>
          <w:kern w:val="0"/>
          <w:sz w:val="24"/>
          <w:szCs w:val="24"/>
          <w:lang w:val="fr-FR" w:eastAsia="fr-FR"/>
        </w:rPr>
        <w:t xml:space="preserve"> </w:t>
      </w:r>
    </w:p>
    <w:p w14:paraId="33B354C3" w14:textId="4D82A2DC" w:rsidR="009446FE" w:rsidRDefault="00C618F1" w:rsidP="00061D6E">
      <w:pPr>
        <w:spacing w:after="0" w:line="240" w:lineRule="auto"/>
        <w:jc w:val="both"/>
        <w:rPr>
          <w:rFonts w:cstheme="minorHAnsi"/>
          <w:szCs w:val="24"/>
        </w:rPr>
      </w:pPr>
      <w:r w:rsidRPr="00061D6E">
        <w:rPr>
          <w:rFonts w:cstheme="minorHAnsi"/>
          <w:b/>
          <w:szCs w:val="24"/>
        </w:rPr>
        <w:t>Dispositif d’appel</w:t>
      </w:r>
      <w:r w:rsidR="00C03F5A" w:rsidRPr="00061D6E">
        <w:rPr>
          <w:rFonts w:cstheme="minorHAnsi"/>
          <w:szCs w:val="24"/>
        </w:rPr>
        <w:t xml:space="preserve"> : </w:t>
      </w:r>
      <w:r w:rsidR="009446FE" w:rsidRPr="00061D6E">
        <w:rPr>
          <w:rFonts w:cstheme="minorHAnsi"/>
          <w:szCs w:val="24"/>
        </w:rPr>
        <w:t>équipement de protection collective et/ou individuelle visant à donner l’alerte pour améliorer les délais d’interventi</w:t>
      </w:r>
      <w:r w:rsidR="002160F3">
        <w:rPr>
          <w:rFonts w:cstheme="minorHAnsi"/>
          <w:szCs w:val="24"/>
        </w:rPr>
        <w:t xml:space="preserve">on d’équipe de crise structurée. </w:t>
      </w:r>
      <w:r w:rsidR="009446FE" w:rsidRPr="00061D6E">
        <w:rPr>
          <w:rFonts w:cstheme="minorHAnsi"/>
          <w:szCs w:val="24"/>
        </w:rPr>
        <w:t xml:space="preserve">Il peut être fixe ou mobile. Il ne doit pas être utilisé comme unique méthode de protection contre les situations d’agressivité ou des comportements violents. </w:t>
      </w:r>
    </w:p>
    <w:p w14:paraId="27AEAF36" w14:textId="77777777" w:rsidR="002160F3" w:rsidRPr="00061D6E" w:rsidRDefault="002160F3" w:rsidP="00061D6E">
      <w:pPr>
        <w:spacing w:after="0" w:line="240" w:lineRule="auto"/>
        <w:jc w:val="both"/>
        <w:rPr>
          <w:rFonts w:cstheme="minorHAnsi"/>
          <w:szCs w:val="24"/>
        </w:rPr>
      </w:pPr>
    </w:p>
    <w:p w14:paraId="5DED5E12" w14:textId="510558C7" w:rsidR="00C618F1" w:rsidRPr="00061D6E" w:rsidRDefault="00A92717" w:rsidP="00061D6E">
      <w:pPr>
        <w:spacing w:after="0" w:line="240" w:lineRule="auto"/>
        <w:jc w:val="both"/>
        <w:rPr>
          <w:rFonts w:cstheme="minorHAnsi"/>
          <w:color w:val="000000" w:themeColor="text1"/>
          <w:szCs w:val="24"/>
        </w:rPr>
      </w:pPr>
      <w:r w:rsidRPr="00061D6E">
        <w:rPr>
          <w:rFonts w:cstheme="minorHAnsi"/>
          <w:b/>
          <w:szCs w:val="24"/>
        </w:rPr>
        <w:t>Dispositif fixe</w:t>
      </w:r>
      <w:r w:rsidRPr="00061D6E">
        <w:rPr>
          <w:rFonts w:cstheme="minorHAnsi"/>
          <w:szCs w:val="24"/>
        </w:rPr>
        <w:t xml:space="preserve"> : </w:t>
      </w:r>
      <w:r w:rsidR="00C03F5A" w:rsidRPr="00061D6E">
        <w:rPr>
          <w:rFonts w:cstheme="minorHAnsi"/>
          <w:szCs w:val="24"/>
        </w:rPr>
        <w:t>é</w:t>
      </w:r>
      <w:r w:rsidRPr="00061D6E">
        <w:rPr>
          <w:rFonts w:cstheme="minorHAnsi"/>
          <w:szCs w:val="24"/>
        </w:rPr>
        <w:t xml:space="preserve">quipement présent dans le milieu de travail, qui ne bouge pas, qui est </w:t>
      </w:r>
      <w:r w:rsidRPr="00061D6E">
        <w:rPr>
          <w:rFonts w:cstheme="minorHAnsi"/>
          <w:color w:val="000000" w:themeColor="text1"/>
          <w:szCs w:val="24"/>
        </w:rPr>
        <w:t xml:space="preserve">facilement accessible pour tout le personnel (ex. : téléphone </w:t>
      </w:r>
      <w:r w:rsidR="00306A3E" w:rsidRPr="00061D6E">
        <w:rPr>
          <w:rFonts w:cstheme="minorHAnsi"/>
          <w:color w:val="000000" w:themeColor="text1"/>
          <w:szCs w:val="24"/>
        </w:rPr>
        <w:t xml:space="preserve">de </w:t>
      </w:r>
      <w:r w:rsidRPr="00061D6E">
        <w:rPr>
          <w:rFonts w:cstheme="minorHAnsi"/>
          <w:color w:val="000000" w:themeColor="text1"/>
          <w:szCs w:val="24"/>
        </w:rPr>
        <w:t>bureau</w:t>
      </w:r>
      <w:r w:rsidR="00306A3E" w:rsidRPr="00061D6E">
        <w:rPr>
          <w:rFonts w:cstheme="minorHAnsi"/>
          <w:color w:val="000000" w:themeColor="text1"/>
          <w:szCs w:val="24"/>
        </w:rPr>
        <w:t xml:space="preserve"> fixe (immobile)</w:t>
      </w:r>
      <w:r w:rsidRPr="00061D6E">
        <w:rPr>
          <w:rFonts w:cstheme="minorHAnsi"/>
          <w:color w:val="000000" w:themeColor="text1"/>
          <w:szCs w:val="24"/>
        </w:rPr>
        <w:t xml:space="preserve">, bouton </w:t>
      </w:r>
      <w:r w:rsidR="00306A3E" w:rsidRPr="00061D6E">
        <w:rPr>
          <w:rFonts w:cstheme="minorHAnsi"/>
          <w:color w:val="000000" w:themeColor="text1"/>
          <w:szCs w:val="24"/>
        </w:rPr>
        <w:t xml:space="preserve">d’urgence </w:t>
      </w:r>
      <w:r w:rsidRPr="00061D6E">
        <w:rPr>
          <w:rFonts w:cstheme="minorHAnsi"/>
          <w:color w:val="000000" w:themeColor="text1"/>
          <w:szCs w:val="24"/>
        </w:rPr>
        <w:t>mural</w:t>
      </w:r>
      <w:r w:rsidR="00306A3E" w:rsidRPr="00061D6E">
        <w:rPr>
          <w:rFonts w:cstheme="minorHAnsi"/>
          <w:color w:val="000000" w:themeColor="text1"/>
          <w:szCs w:val="24"/>
        </w:rPr>
        <w:t>, etc.</w:t>
      </w:r>
      <w:r w:rsidRPr="00061D6E">
        <w:rPr>
          <w:rFonts w:cstheme="minorHAnsi"/>
          <w:color w:val="000000" w:themeColor="text1"/>
          <w:szCs w:val="24"/>
        </w:rPr>
        <w:t>).</w:t>
      </w:r>
    </w:p>
    <w:p w14:paraId="00528D3D" w14:textId="77777777" w:rsidR="00C618F1" w:rsidRPr="00282244" w:rsidRDefault="00C618F1" w:rsidP="00C618F1">
      <w:pPr>
        <w:pStyle w:val="Paragraphedeliste"/>
        <w:spacing w:after="0" w:line="240" w:lineRule="auto"/>
        <w:ind w:left="360"/>
        <w:jc w:val="both"/>
        <w:rPr>
          <w:rFonts w:cstheme="minorHAnsi"/>
          <w:szCs w:val="24"/>
          <w:u w:val="single"/>
        </w:rPr>
      </w:pPr>
    </w:p>
    <w:p w14:paraId="4F074CC4" w14:textId="438FC20F" w:rsidR="00EE43A1" w:rsidRDefault="00DE165D" w:rsidP="00061D6E">
      <w:pPr>
        <w:spacing w:after="0" w:line="240" w:lineRule="auto"/>
        <w:jc w:val="both"/>
        <w:rPr>
          <w:rFonts w:eastAsia="Times New Roman" w:cstheme="minorHAnsi"/>
          <w:color w:val="000000" w:themeColor="text1"/>
          <w:szCs w:val="24"/>
          <w:bdr w:val="none" w:sz="0" w:space="0" w:color="auto" w:frame="1"/>
          <w:lang w:eastAsia="fr-CA"/>
        </w:rPr>
      </w:pPr>
      <w:r>
        <w:rPr>
          <w:rFonts w:cstheme="minorHAnsi"/>
          <w:b/>
          <w:color w:val="000000" w:themeColor="text1"/>
          <w:szCs w:val="24"/>
        </w:rPr>
        <w:t>Dispositif mobile</w:t>
      </w:r>
      <w:r w:rsidR="00A92717" w:rsidRPr="00282244">
        <w:rPr>
          <w:rFonts w:cstheme="minorHAnsi"/>
          <w:color w:val="000000" w:themeColor="text1"/>
          <w:szCs w:val="24"/>
        </w:rPr>
        <w:t> : Équipement que l’on peut aisément porter en se déplaçant (ex. : radio-émetteur, téléphone cellulaire</w:t>
      </w:r>
      <w:r w:rsidR="00306A3E" w:rsidRPr="00282244">
        <w:rPr>
          <w:rFonts w:cstheme="minorHAnsi"/>
          <w:color w:val="000000" w:themeColor="text1"/>
          <w:szCs w:val="24"/>
        </w:rPr>
        <w:t xml:space="preserve"> (mobile)</w:t>
      </w:r>
      <w:r w:rsidR="00A92717" w:rsidRPr="00282244">
        <w:rPr>
          <w:rFonts w:cstheme="minorHAnsi"/>
          <w:color w:val="000000" w:themeColor="text1"/>
          <w:szCs w:val="24"/>
        </w:rPr>
        <w:t xml:space="preserve">, bouton </w:t>
      </w:r>
      <w:r w:rsidR="00306A3E" w:rsidRPr="00282244">
        <w:rPr>
          <w:rFonts w:cstheme="minorHAnsi"/>
          <w:color w:val="000000" w:themeColor="text1"/>
          <w:szCs w:val="24"/>
        </w:rPr>
        <w:t>de panique</w:t>
      </w:r>
      <w:r w:rsidR="00A92717" w:rsidRPr="00282244">
        <w:rPr>
          <w:rFonts w:cstheme="minorHAnsi"/>
          <w:color w:val="000000" w:themeColor="text1"/>
          <w:szCs w:val="24"/>
        </w:rPr>
        <w:t xml:space="preserve"> portatif</w:t>
      </w:r>
      <w:r w:rsidR="00306A3E" w:rsidRPr="00282244">
        <w:rPr>
          <w:rFonts w:cstheme="minorHAnsi"/>
          <w:color w:val="000000" w:themeColor="text1"/>
          <w:szCs w:val="24"/>
        </w:rPr>
        <w:t xml:space="preserve">, </w:t>
      </w:r>
      <w:r w:rsidR="00306A3E" w:rsidRPr="00282244">
        <w:rPr>
          <w:rFonts w:eastAsia="Times New Roman" w:cstheme="minorHAnsi"/>
          <w:color w:val="000000" w:themeColor="text1"/>
          <w:szCs w:val="24"/>
          <w:lang w:eastAsia="fr-CA"/>
        </w:rPr>
        <w:t>Système</w:t>
      </w:r>
      <w:r w:rsidR="00306A3E" w:rsidRPr="00282244">
        <w:rPr>
          <w:rFonts w:eastAsia="Times New Roman" w:cstheme="minorHAnsi"/>
          <w:color w:val="000000" w:themeColor="text1"/>
          <w:szCs w:val="24"/>
          <w:bdr w:val="none" w:sz="0" w:space="0" w:color="auto" w:frame="1"/>
          <w:lang w:eastAsia="fr-CA"/>
        </w:rPr>
        <w:t xml:space="preserve"> sa</w:t>
      </w:r>
      <w:r w:rsidR="00342BFC" w:rsidRPr="00282244">
        <w:rPr>
          <w:rFonts w:eastAsia="Times New Roman" w:cstheme="minorHAnsi"/>
          <w:color w:val="000000" w:themeColor="text1"/>
          <w:szCs w:val="24"/>
          <w:bdr w:val="none" w:sz="0" w:space="0" w:color="auto" w:frame="1"/>
          <w:lang w:eastAsia="fr-CA"/>
        </w:rPr>
        <w:t>tellite, type « Zoléo », etc.).</w:t>
      </w:r>
    </w:p>
    <w:p w14:paraId="7D14A50B" w14:textId="1C0C90E8" w:rsidR="00D15059" w:rsidRPr="009446FE" w:rsidRDefault="00D15059" w:rsidP="00D81BB9">
      <w:pPr>
        <w:spacing w:after="0" w:line="240" w:lineRule="auto"/>
        <w:ind w:left="360"/>
        <w:jc w:val="both"/>
        <w:rPr>
          <w:color w:val="000000" w:themeColor="text1"/>
          <w:bdr w:val="none" w:sz="0" w:space="0" w:color="auto" w:frame="1"/>
        </w:rPr>
      </w:pPr>
    </w:p>
    <w:p w14:paraId="464D0BF9" w14:textId="2DCB8C92" w:rsidR="00D15059" w:rsidRPr="006622E0" w:rsidRDefault="00D15059" w:rsidP="00061D6E">
      <w:pPr>
        <w:spacing w:after="0"/>
        <w:jc w:val="both"/>
      </w:pPr>
      <w:r w:rsidRPr="006622E0">
        <w:rPr>
          <w:b/>
        </w:rPr>
        <w:t>Danger</w:t>
      </w:r>
      <w:r w:rsidRPr="006622E0">
        <w:rPr>
          <w:b/>
          <w:color w:val="FF0000"/>
        </w:rPr>
        <w:t xml:space="preserve"> </w:t>
      </w:r>
      <w:r w:rsidRPr="006622E0">
        <w:t xml:space="preserve">: le danger ou le phénomène dangereux est une source potentielle de blessures graves physiques ou psychologiques qui peut nuire d’une manière importante à l’intégrité, à la santé et à la sécurité des </w:t>
      </w:r>
      <w:proofErr w:type="gramStart"/>
      <w:r w:rsidRPr="006622E0">
        <w:t>travailleurs.euses</w:t>
      </w:r>
      <w:proofErr w:type="gramEnd"/>
      <w:r w:rsidRPr="006622E0">
        <w:rPr>
          <w:rStyle w:val="Appelnotedebasdep"/>
        </w:rPr>
        <w:footnoteReference w:id="2"/>
      </w:r>
      <w:r w:rsidRPr="006622E0">
        <w:t xml:space="preserve">. </w:t>
      </w:r>
    </w:p>
    <w:tbl>
      <w:tblPr>
        <w:tblStyle w:val="Grilledutableau"/>
        <w:tblpPr w:leftFromText="141" w:rightFromText="141" w:vertAnchor="text" w:horzAnchor="margin" w:tblpY="233"/>
        <w:tblW w:w="8724" w:type="dxa"/>
        <w:tblLook w:val="04A0" w:firstRow="1" w:lastRow="0" w:firstColumn="1" w:lastColumn="0" w:noHBand="0" w:noVBand="1"/>
      </w:tblPr>
      <w:tblGrid>
        <w:gridCol w:w="4362"/>
        <w:gridCol w:w="4362"/>
      </w:tblGrid>
      <w:tr w:rsidR="00061D6E" w:rsidRPr="006622E0" w14:paraId="41E01197" w14:textId="77777777" w:rsidTr="00061D6E">
        <w:trPr>
          <w:trHeight w:val="315"/>
        </w:trPr>
        <w:tc>
          <w:tcPr>
            <w:tcW w:w="8724" w:type="dxa"/>
            <w:gridSpan w:val="2"/>
            <w:vAlign w:val="center"/>
          </w:tcPr>
          <w:p w14:paraId="56F9A29C" w14:textId="77777777" w:rsidR="00061D6E" w:rsidRPr="006622E0" w:rsidRDefault="00061D6E" w:rsidP="00061D6E">
            <w:pPr>
              <w:spacing w:after="0"/>
              <w:jc w:val="center"/>
              <w:rPr>
                <w:b/>
                <w:color w:val="auto"/>
                <w:sz w:val="22"/>
              </w:rPr>
            </w:pPr>
            <w:proofErr w:type="gramStart"/>
            <w:r w:rsidRPr="006622E0">
              <w:rPr>
                <w:b/>
                <w:color w:val="auto"/>
                <w:sz w:val="22"/>
              </w:rPr>
              <w:t>Variation temporel</w:t>
            </w:r>
            <w:proofErr w:type="gramEnd"/>
            <w:r w:rsidRPr="006622E0">
              <w:rPr>
                <w:b/>
                <w:color w:val="auto"/>
                <w:sz w:val="22"/>
              </w:rPr>
              <w:t xml:space="preserve"> du danger</w:t>
            </w:r>
          </w:p>
        </w:tc>
      </w:tr>
      <w:tr w:rsidR="00061D6E" w:rsidRPr="006622E0" w14:paraId="3AECC240" w14:textId="77777777" w:rsidTr="00061D6E">
        <w:trPr>
          <w:trHeight w:val="304"/>
        </w:trPr>
        <w:tc>
          <w:tcPr>
            <w:tcW w:w="4362" w:type="dxa"/>
            <w:vAlign w:val="center"/>
          </w:tcPr>
          <w:p w14:paraId="4C0F9C4E" w14:textId="77777777" w:rsidR="00061D6E" w:rsidRPr="006622E0" w:rsidRDefault="00061D6E" w:rsidP="00061D6E">
            <w:pPr>
              <w:spacing w:after="0"/>
              <w:jc w:val="center"/>
              <w:rPr>
                <w:b/>
                <w:color w:val="auto"/>
                <w:sz w:val="22"/>
              </w:rPr>
            </w:pPr>
            <w:r w:rsidRPr="006622E0">
              <w:rPr>
                <w:b/>
                <w:color w:val="auto"/>
                <w:sz w:val="22"/>
              </w:rPr>
              <w:t>Le caractère imminent du danger</w:t>
            </w:r>
          </w:p>
        </w:tc>
        <w:tc>
          <w:tcPr>
            <w:tcW w:w="4362" w:type="dxa"/>
            <w:vAlign w:val="center"/>
          </w:tcPr>
          <w:p w14:paraId="0DEC3CFF" w14:textId="77777777" w:rsidR="00061D6E" w:rsidRPr="006622E0" w:rsidRDefault="00061D6E" w:rsidP="00061D6E">
            <w:pPr>
              <w:spacing w:after="0"/>
              <w:jc w:val="center"/>
              <w:rPr>
                <w:b/>
                <w:color w:val="auto"/>
                <w:sz w:val="22"/>
              </w:rPr>
            </w:pPr>
            <w:r w:rsidRPr="006622E0">
              <w:rPr>
                <w:b/>
                <w:color w:val="auto"/>
                <w:sz w:val="22"/>
              </w:rPr>
              <w:t>Le caractère immédiat du danger</w:t>
            </w:r>
          </w:p>
        </w:tc>
      </w:tr>
      <w:tr w:rsidR="00061D6E" w:rsidRPr="006622E0" w14:paraId="77453303" w14:textId="77777777" w:rsidTr="00061D6E">
        <w:trPr>
          <w:trHeight w:val="597"/>
        </w:trPr>
        <w:tc>
          <w:tcPr>
            <w:tcW w:w="4362" w:type="dxa"/>
            <w:vAlign w:val="center"/>
          </w:tcPr>
          <w:p w14:paraId="27E4F342" w14:textId="77777777" w:rsidR="00061D6E" w:rsidRPr="006622E0" w:rsidRDefault="00061D6E" w:rsidP="00061D6E">
            <w:pPr>
              <w:spacing w:after="0"/>
              <w:jc w:val="center"/>
              <w:rPr>
                <w:color w:val="auto"/>
                <w:sz w:val="22"/>
              </w:rPr>
            </w:pPr>
            <w:r w:rsidRPr="006622E0">
              <w:rPr>
                <w:color w:val="auto"/>
                <w:sz w:val="22"/>
              </w:rPr>
              <w:t xml:space="preserve">Le.la </w:t>
            </w:r>
            <w:proofErr w:type="gramStart"/>
            <w:r w:rsidRPr="006622E0">
              <w:rPr>
                <w:color w:val="auto"/>
                <w:sz w:val="22"/>
              </w:rPr>
              <w:t>travailleur.euses</w:t>
            </w:r>
            <w:proofErr w:type="gramEnd"/>
            <w:r w:rsidRPr="006622E0">
              <w:rPr>
                <w:color w:val="auto"/>
                <w:sz w:val="22"/>
              </w:rPr>
              <w:t xml:space="preserve"> est à risque d’être exposé au danger dans un avenir proche.</w:t>
            </w:r>
          </w:p>
        </w:tc>
        <w:tc>
          <w:tcPr>
            <w:tcW w:w="4362" w:type="dxa"/>
            <w:vAlign w:val="center"/>
          </w:tcPr>
          <w:p w14:paraId="1554F4EF" w14:textId="77777777" w:rsidR="00061D6E" w:rsidRPr="006622E0" w:rsidRDefault="00061D6E" w:rsidP="00061D6E">
            <w:pPr>
              <w:spacing w:after="0"/>
              <w:jc w:val="center"/>
              <w:rPr>
                <w:color w:val="auto"/>
                <w:sz w:val="22"/>
              </w:rPr>
            </w:pPr>
            <w:r w:rsidRPr="006622E0">
              <w:rPr>
                <w:color w:val="auto"/>
                <w:sz w:val="22"/>
              </w:rPr>
              <w:t xml:space="preserve">Le.la </w:t>
            </w:r>
            <w:proofErr w:type="gramStart"/>
            <w:r w:rsidRPr="006622E0">
              <w:rPr>
                <w:color w:val="auto"/>
                <w:sz w:val="22"/>
              </w:rPr>
              <w:t>travailleur.euses</w:t>
            </w:r>
            <w:proofErr w:type="gramEnd"/>
            <w:r w:rsidRPr="006622E0">
              <w:rPr>
                <w:color w:val="auto"/>
                <w:sz w:val="22"/>
              </w:rPr>
              <w:t xml:space="preserve"> est exposé au risque.</w:t>
            </w:r>
          </w:p>
        </w:tc>
      </w:tr>
      <w:tr w:rsidR="00061D6E" w:rsidRPr="002D4517" w14:paraId="35AA30C6" w14:textId="77777777" w:rsidTr="00061D6E">
        <w:trPr>
          <w:trHeight w:val="304"/>
        </w:trPr>
        <w:tc>
          <w:tcPr>
            <w:tcW w:w="8724" w:type="dxa"/>
            <w:gridSpan w:val="2"/>
            <w:vAlign w:val="center"/>
          </w:tcPr>
          <w:p w14:paraId="34C2F127" w14:textId="77777777" w:rsidR="00061D6E" w:rsidRPr="006622E0" w:rsidRDefault="00061D6E" w:rsidP="00061D6E">
            <w:pPr>
              <w:spacing w:after="0"/>
              <w:jc w:val="center"/>
              <w:rPr>
                <w:color w:val="auto"/>
                <w:sz w:val="22"/>
              </w:rPr>
            </w:pPr>
            <w:r w:rsidRPr="006622E0">
              <w:rPr>
                <w:color w:val="auto"/>
                <w:sz w:val="22"/>
              </w:rPr>
              <w:t>Le risque est le résultat de l’exposition au danger.</w:t>
            </w:r>
          </w:p>
        </w:tc>
      </w:tr>
    </w:tbl>
    <w:p w14:paraId="74DC82B8" w14:textId="4A8FCA33" w:rsidR="002D4517" w:rsidRPr="006622E0" w:rsidRDefault="002D4517" w:rsidP="00D81BB9">
      <w:pPr>
        <w:spacing w:after="0"/>
        <w:ind w:left="368" w:hanging="11"/>
        <w:jc w:val="center"/>
      </w:pPr>
    </w:p>
    <w:p w14:paraId="737EC542" w14:textId="77777777" w:rsidR="00C0207E" w:rsidRDefault="00C0207E" w:rsidP="00061D6E">
      <w:pPr>
        <w:tabs>
          <w:tab w:val="left" w:pos="6276"/>
        </w:tabs>
        <w:spacing w:after="0" w:line="240" w:lineRule="auto"/>
        <w:contextualSpacing/>
        <w:jc w:val="both"/>
        <w:rPr>
          <w:rFonts w:cstheme="minorHAnsi"/>
          <w:color w:val="000000" w:themeColor="text1"/>
          <w:szCs w:val="24"/>
          <w:shd w:val="clear" w:color="auto" w:fill="FFFFFF"/>
        </w:rPr>
      </w:pPr>
      <w:r w:rsidRPr="001A5070">
        <w:rPr>
          <w:b/>
          <w:color w:val="000000" w:themeColor="text1"/>
          <w:shd w:val="clear" w:color="auto" w:fill="FFFFFF"/>
        </w:rPr>
        <w:t>Risque</w:t>
      </w:r>
      <w:r w:rsidRPr="001A5070">
        <w:rPr>
          <w:rStyle w:val="Appelnotedebasdep"/>
          <w:b/>
          <w:color w:val="000000" w:themeColor="text1"/>
          <w:shd w:val="clear" w:color="auto" w:fill="FFFFFF"/>
        </w:rPr>
        <w:footnoteReference w:id="3"/>
      </w:r>
      <w:r w:rsidRPr="001A5070">
        <w:rPr>
          <w:color w:val="000000" w:themeColor="text1"/>
          <w:shd w:val="clear" w:color="auto" w:fill="FFFFFF"/>
        </w:rPr>
        <w:t> : Un </w:t>
      </w:r>
      <w:r w:rsidRPr="001A5070">
        <w:rPr>
          <w:rStyle w:val="lev"/>
          <w:b w:val="0"/>
          <w:color w:val="000000" w:themeColor="text1"/>
          <w:shd w:val="clear" w:color="auto" w:fill="FFFFFF"/>
        </w:rPr>
        <w:t xml:space="preserve">risque </w:t>
      </w:r>
      <w:r w:rsidRPr="001A5070">
        <w:rPr>
          <w:color w:val="000000" w:themeColor="text1"/>
          <w:shd w:val="clear" w:color="auto" w:fill="FFFFFF"/>
        </w:rPr>
        <w:t xml:space="preserve">est la probabilité qu’une personne subisse un préjudice ou des effets nocifs pour sa santé physique ou psychologique en cas d’exposition à un danger. Le risque en lien avec cette procédure est les risques d’agression. Selon </w:t>
      </w:r>
      <w:proofErr w:type="gramStart"/>
      <w:r w:rsidRPr="0046180E">
        <w:rPr>
          <w:shd w:val="clear" w:color="auto" w:fill="FFFFFF"/>
        </w:rPr>
        <w:t xml:space="preserve">le </w:t>
      </w:r>
      <w:r w:rsidRPr="001617E7">
        <w:rPr>
          <w:shd w:val="clear" w:color="auto" w:fill="FFFFFF"/>
        </w:rPr>
        <w:t>norme</w:t>
      </w:r>
      <w:proofErr w:type="gramEnd"/>
      <w:r w:rsidRPr="001617E7">
        <w:rPr>
          <w:shd w:val="clear" w:color="auto" w:fill="FFFFFF"/>
        </w:rPr>
        <w:t xml:space="preserve"> CSA Z1000.14, </w:t>
      </w:r>
      <w:r w:rsidRPr="001A5070">
        <w:rPr>
          <w:color w:val="000000" w:themeColor="text1"/>
          <w:shd w:val="clear" w:color="auto" w:fill="FFFFFF"/>
        </w:rPr>
        <w:t>le risque est la probabilité d’occurrence d’un dommage combinée à la gravité du dommage qui peut en résulter.</w:t>
      </w:r>
      <w:r w:rsidRPr="00282244">
        <w:rPr>
          <w:rFonts w:cstheme="minorHAnsi"/>
          <w:color w:val="000000" w:themeColor="text1"/>
          <w:szCs w:val="24"/>
          <w:shd w:val="clear" w:color="auto" w:fill="FFFFFF"/>
        </w:rPr>
        <w:t xml:space="preserve"> </w:t>
      </w:r>
    </w:p>
    <w:p w14:paraId="0EF1C67C" w14:textId="77777777" w:rsidR="00A92717" w:rsidRPr="003C7021" w:rsidRDefault="00A92717" w:rsidP="003C7021">
      <w:pPr>
        <w:tabs>
          <w:tab w:val="left" w:pos="6276"/>
        </w:tabs>
        <w:spacing w:after="0" w:line="240" w:lineRule="auto"/>
        <w:ind w:left="720"/>
        <w:contextualSpacing/>
        <w:jc w:val="both"/>
        <w:rPr>
          <w:rFonts w:ascii="Calibri" w:hAnsi="Calibri"/>
          <w:lang w:val="fr-FR"/>
        </w:rPr>
      </w:pPr>
    </w:p>
    <w:p w14:paraId="3447970D" w14:textId="77777777" w:rsidR="00D15059" w:rsidRDefault="00D15059" w:rsidP="00061D6E">
      <w:pPr>
        <w:spacing w:after="0"/>
        <w:jc w:val="both"/>
        <w:rPr>
          <w:rFonts w:cstheme="minorHAnsi"/>
        </w:rPr>
      </w:pPr>
      <w:r w:rsidRPr="00C1497E">
        <w:rPr>
          <w:rFonts w:cstheme="minorHAnsi"/>
          <w:b/>
        </w:rPr>
        <w:t>Demande d’appel d’aide préventive («</w:t>
      </w:r>
      <w:r>
        <w:rPr>
          <w:rFonts w:cstheme="minorHAnsi"/>
          <w:b/>
        </w:rPr>
        <w:t> </w:t>
      </w:r>
      <w:r w:rsidRPr="00F70BDB">
        <w:rPr>
          <w:rFonts w:cstheme="minorHAnsi"/>
          <w:b/>
          <w:color w:val="FF0000"/>
          <w:highlight w:val="yellow"/>
        </w:rPr>
        <w:t>pré-co</w:t>
      </w:r>
      <w:r w:rsidRPr="00431CF6">
        <w:rPr>
          <w:rFonts w:cstheme="minorHAnsi"/>
          <w:b/>
          <w:color w:val="FF0000"/>
          <w:highlight w:val="yellow"/>
        </w:rPr>
        <w:t>de</w:t>
      </w:r>
      <w:r w:rsidRPr="00431CF6">
        <w:rPr>
          <w:rFonts w:cstheme="minorHAnsi"/>
          <w:b/>
          <w:color w:val="FF0000"/>
        </w:rPr>
        <w:t xml:space="preserve"> </w:t>
      </w:r>
      <w:r w:rsidRPr="00431CF6">
        <w:rPr>
          <w:rFonts w:cstheme="minorHAnsi"/>
          <w:b/>
        </w:rPr>
        <w:t>»)</w:t>
      </w:r>
      <w:r>
        <w:rPr>
          <w:rFonts w:cstheme="minorHAnsi"/>
          <w:b/>
        </w:rPr>
        <w:t> </w:t>
      </w:r>
      <w:r w:rsidRPr="00C1497E">
        <w:rPr>
          <w:rFonts w:cstheme="minorHAnsi"/>
          <w:b/>
        </w:rPr>
        <w:t xml:space="preserve">: </w:t>
      </w:r>
      <w:r w:rsidRPr="001A5070">
        <w:rPr>
          <w:rFonts w:cstheme="minorHAnsi"/>
        </w:rPr>
        <w:t xml:space="preserve">est le déclenchement d’une demande d’appel d’aide préventive. L’aide est requise, car le personnel évalue selon des indicateurs (tels que, l’historique de violence et/ou les signes verbaux et non-verbaux, le niveau de collaboration de </w:t>
      </w:r>
      <w:proofErr w:type="gramStart"/>
      <w:r w:rsidRPr="001A5070">
        <w:rPr>
          <w:rFonts w:cstheme="minorHAnsi"/>
        </w:rPr>
        <w:t>l’usager.ère</w:t>
      </w:r>
      <w:proofErr w:type="gramEnd"/>
      <w:r w:rsidRPr="001A5070">
        <w:rPr>
          <w:rFonts w:cstheme="minorHAnsi"/>
        </w:rPr>
        <w:t>) qu’un.e usager.ère manifeste des comportements agressifs. Il s’agit d’une approche préventive pour prévenir l’escalade d’agressivité et désamorcer la crise</w:t>
      </w:r>
      <w:r w:rsidRPr="00BC663D">
        <w:rPr>
          <w:rFonts w:cstheme="minorHAnsi"/>
        </w:rPr>
        <w:t>.</w:t>
      </w:r>
    </w:p>
    <w:p w14:paraId="397AAFF4" w14:textId="77777777" w:rsidR="00D15059" w:rsidRPr="00785D78" w:rsidRDefault="00D15059" w:rsidP="00D15059">
      <w:pPr>
        <w:spacing w:after="0"/>
        <w:ind w:left="360"/>
        <w:rPr>
          <w:rFonts w:cstheme="minorHAnsi"/>
        </w:rPr>
      </w:pPr>
    </w:p>
    <w:p w14:paraId="2860D067" w14:textId="29FB1163" w:rsidR="00D15059" w:rsidRDefault="00D15059" w:rsidP="00061D6E">
      <w:pPr>
        <w:spacing w:after="0"/>
        <w:jc w:val="both"/>
        <w:rPr>
          <w:rFonts w:cstheme="minorHAnsi"/>
        </w:rPr>
      </w:pPr>
      <w:r w:rsidRPr="00C1497E">
        <w:rPr>
          <w:rFonts w:cstheme="minorHAnsi"/>
          <w:b/>
        </w:rPr>
        <w:t>Demande d’appel d’aide </w:t>
      </w:r>
      <w:r w:rsidRPr="00D70CB3">
        <w:rPr>
          <w:rFonts w:cstheme="minorHAnsi"/>
          <w:b/>
          <w:color w:val="FF0000"/>
          <w:highlight w:val="yellow"/>
        </w:rPr>
        <w:t>(« code blanc »)</w:t>
      </w:r>
      <w:r w:rsidRPr="00D70CB3">
        <w:rPr>
          <w:rFonts w:cstheme="minorHAnsi"/>
          <w:b/>
          <w:color w:val="FF0000"/>
        </w:rPr>
        <w:t xml:space="preserve"> </w:t>
      </w:r>
      <w:r w:rsidRPr="00C1497E">
        <w:rPr>
          <w:rFonts w:cstheme="minorHAnsi"/>
          <w:b/>
        </w:rPr>
        <w:t xml:space="preserve">: </w:t>
      </w:r>
      <w:r w:rsidRPr="001A5070">
        <w:rPr>
          <w:rFonts w:cstheme="minorHAnsi"/>
        </w:rPr>
        <w:t>est le déclenchement</w:t>
      </w:r>
      <w:r w:rsidRPr="001A5070">
        <w:rPr>
          <w:rFonts w:cstheme="minorHAnsi"/>
          <w:b/>
        </w:rPr>
        <w:t xml:space="preserve"> </w:t>
      </w:r>
      <w:r w:rsidRPr="001A5070">
        <w:rPr>
          <w:rFonts w:cstheme="minorHAnsi"/>
        </w:rPr>
        <w:t>d’une demande d’aide urgente, de la part du personnel. L’aide est requise, car une personne aux comportements agressifs (ou violents) représente un danger imminent ou immédiat pour sa sécurité physique, psychologique ou celles des autres</w:t>
      </w:r>
      <w:r w:rsidR="00F76F1B" w:rsidRPr="001A5070">
        <w:rPr>
          <w:rFonts w:cstheme="minorHAnsi"/>
        </w:rPr>
        <w:t>.</w:t>
      </w:r>
    </w:p>
    <w:p w14:paraId="17652DD7" w14:textId="77777777" w:rsidR="00061D6E" w:rsidRDefault="00061D6E" w:rsidP="00061D6E">
      <w:pPr>
        <w:tabs>
          <w:tab w:val="left" w:pos="6276"/>
        </w:tabs>
        <w:spacing w:after="0" w:line="240" w:lineRule="auto"/>
        <w:contextualSpacing/>
        <w:jc w:val="both"/>
        <w:rPr>
          <w:rFonts w:cstheme="minorHAnsi"/>
        </w:rPr>
      </w:pPr>
    </w:p>
    <w:p w14:paraId="2B1E4D75" w14:textId="6F89E00C" w:rsidR="00A92717" w:rsidRPr="00282244" w:rsidRDefault="00A92717" w:rsidP="00061D6E">
      <w:pPr>
        <w:tabs>
          <w:tab w:val="left" w:pos="6276"/>
        </w:tabs>
        <w:spacing w:after="0" w:line="240" w:lineRule="auto"/>
        <w:contextualSpacing/>
        <w:jc w:val="both"/>
        <w:rPr>
          <w:rFonts w:cs="Calibri"/>
          <w:color w:val="000000"/>
          <w:szCs w:val="24"/>
          <w:shd w:val="clear" w:color="auto" w:fill="FFFFFF"/>
        </w:rPr>
      </w:pPr>
      <w:r w:rsidRPr="00282244">
        <w:rPr>
          <w:rFonts w:cs="Calibri"/>
          <w:b/>
          <w:color w:val="000000"/>
          <w:szCs w:val="24"/>
          <w:shd w:val="clear" w:color="auto" w:fill="FFFFFF"/>
        </w:rPr>
        <w:lastRenderedPageBreak/>
        <w:t>Équipement de protection collective</w:t>
      </w:r>
      <w:r w:rsidR="00402053" w:rsidRPr="00282244">
        <w:rPr>
          <w:rStyle w:val="Appelnotedebasdep"/>
          <w:rFonts w:cs="Calibri"/>
          <w:b/>
          <w:color w:val="000000"/>
          <w:szCs w:val="24"/>
          <w:shd w:val="clear" w:color="auto" w:fill="FFFFFF"/>
        </w:rPr>
        <w:footnoteReference w:id="4"/>
      </w:r>
      <w:r w:rsidRPr="00282244">
        <w:rPr>
          <w:rFonts w:cs="Calibri"/>
          <w:color w:val="000000"/>
          <w:szCs w:val="24"/>
          <w:shd w:val="clear" w:color="auto" w:fill="FFFFFF"/>
        </w:rPr>
        <w:t xml:space="preserve"> : </w:t>
      </w:r>
      <w:r w:rsidR="00CA2F13">
        <w:rPr>
          <w:rFonts w:cs="Calibri"/>
          <w:color w:val="000000"/>
          <w:szCs w:val="24"/>
          <w:shd w:val="clear" w:color="auto" w:fill="FFFFFF"/>
        </w:rPr>
        <w:t>d</w:t>
      </w:r>
      <w:r w:rsidRPr="00282244">
        <w:rPr>
          <w:rFonts w:cs="Calibri"/>
          <w:color w:val="000000"/>
          <w:szCs w:val="24"/>
          <w:shd w:val="clear" w:color="auto" w:fill="FFFFFF"/>
        </w:rPr>
        <w:t xml:space="preserve">ispositif, mécanisme, appareil ou installation qui, par sa conception (agencement et matériaux constitutifs), est capable d’assurer valablement la protection des salariés contre un ou plusieurs risques professionnels et d’en limiter ainsi les conséquences. Cet équipement est intégré ou ajouté aux moyens de production ou aux postes de travail. Il est dit de protection collective s’il assure indistinctement la sécurité du salarié affecté au poste et celle des autres personnes présentes à proximité. </w:t>
      </w:r>
      <w:r w:rsidR="00CA2F13">
        <w:rPr>
          <w:rFonts w:cs="Calibri"/>
          <w:color w:val="000000"/>
          <w:szCs w:val="24"/>
          <w:shd w:val="clear" w:color="auto" w:fill="FFFFFF"/>
        </w:rPr>
        <w:t>La</w:t>
      </w:r>
      <w:r w:rsidRPr="00282244">
        <w:rPr>
          <w:rFonts w:cs="Calibri"/>
          <w:color w:val="000000"/>
          <w:szCs w:val="24"/>
          <w:shd w:val="clear" w:color="auto" w:fill="FFFFFF"/>
        </w:rPr>
        <w:t xml:space="preserve"> protection par consignation d’une fonction dang</w:t>
      </w:r>
      <w:r w:rsidR="00D722AD" w:rsidRPr="00282244">
        <w:rPr>
          <w:rFonts w:cs="Calibri"/>
          <w:color w:val="000000"/>
          <w:szCs w:val="24"/>
          <w:shd w:val="clear" w:color="auto" w:fill="FFFFFF"/>
        </w:rPr>
        <w:t>ereuse lors d’intervention</w:t>
      </w:r>
      <w:r w:rsidR="00AA4C3F" w:rsidRPr="00282244">
        <w:rPr>
          <w:rFonts w:cs="Calibri"/>
          <w:color w:val="000000"/>
          <w:szCs w:val="24"/>
          <w:shd w:val="clear" w:color="auto" w:fill="FFFFFF"/>
        </w:rPr>
        <w:t>.</w:t>
      </w:r>
    </w:p>
    <w:p w14:paraId="08B8EDDD" w14:textId="77777777" w:rsidR="00061D6E" w:rsidRDefault="00061D6E" w:rsidP="00061D6E">
      <w:pPr>
        <w:tabs>
          <w:tab w:val="left" w:pos="6276"/>
        </w:tabs>
        <w:spacing w:after="0" w:line="240" w:lineRule="auto"/>
        <w:contextualSpacing/>
        <w:jc w:val="both"/>
        <w:rPr>
          <w:rFonts w:cs="Calibri"/>
          <w:color w:val="000000"/>
          <w:szCs w:val="24"/>
          <w:shd w:val="clear" w:color="auto" w:fill="FFFFFF"/>
        </w:rPr>
      </w:pPr>
    </w:p>
    <w:p w14:paraId="50127ED3" w14:textId="4847E214" w:rsidR="00CA2F13" w:rsidRPr="00282244" w:rsidRDefault="00A92717" w:rsidP="00061D6E">
      <w:pPr>
        <w:tabs>
          <w:tab w:val="left" w:pos="6276"/>
        </w:tabs>
        <w:spacing w:after="0" w:line="240" w:lineRule="auto"/>
        <w:contextualSpacing/>
        <w:jc w:val="both"/>
        <w:rPr>
          <w:rFonts w:cs="Calibri"/>
          <w:color w:val="000000"/>
          <w:szCs w:val="24"/>
          <w:shd w:val="clear" w:color="auto" w:fill="FFFFFF"/>
        </w:rPr>
      </w:pPr>
      <w:r w:rsidRPr="00282244">
        <w:rPr>
          <w:rFonts w:cs="Calibri"/>
          <w:b/>
          <w:color w:val="000000"/>
          <w:szCs w:val="24"/>
          <w:shd w:val="clear" w:color="auto" w:fill="FFFFFF"/>
        </w:rPr>
        <w:t>Équipement de protection individuelle (É.P.I.)</w:t>
      </w:r>
      <w:r w:rsidR="00402053" w:rsidRPr="00282244">
        <w:rPr>
          <w:rStyle w:val="Appelnotedebasdep"/>
          <w:rFonts w:cs="Calibri"/>
          <w:b/>
          <w:color w:val="000000"/>
          <w:szCs w:val="24"/>
          <w:shd w:val="clear" w:color="auto" w:fill="FFFFFF"/>
        </w:rPr>
        <w:footnoteReference w:id="5"/>
      </w:r>
      <w:r w:rsidRPr="00282244">
        <w:rPr>
          <w:rFonts w:cs="Calibri"/>
          <w:color w:val="000000"/>
          <w:szCs w:val="24"/>
          <w:shd w:val="clear" w:color="auto" w:fill="FFFFFF"/>
        </w:rPr>
        <w:t xml:space="preserve"> : </w:t>
      </w:r>
      <w:r w:rsidR="00CA2F13">
        <w:rPr>
          <w:rFonts w:ascii="Calibri" w:eastAsia="Times New Roman" w:hAnsi="Calibri" w:cs="Tahoma"/>
          <w:szCs w:val="24"/>
          <w:lang w:val="fr-FR" w:eastAsia="fr-FR"/>
        </w:rPr>
        <w:t>d</w:t>
      </w:r>
      <w:r w:rsidRPr="00282244">
        <w:rPr>
          <w:rFonts w:ascii="Calibri" w:eastAsia="Times New Roman" w:hAnsi="Calibri" w:cs="Tahoma"/>
          <w:szCs w:val="24"/>
          <w:lang w:val="fr-FR" w:eastAsia="fr-FR"/>
        </w:rPr>
        <w:t xml:space="preserve">ispositif ou moyen destiné à être porté ou tenu par une personne en vue de la protéger contre un ou plusieurs risques susceptibles de porter atteinte à sa santé ou sa sécurité. </w:t>
      </w:r>
      <w:r w:rsidRPr="00282244">
        <w:rPr>
          <w:rFonts w:cs="Calibri"/>
          <w:color w:val="000000"/>
          <w:szCs w:val="24"/>
          <w:shd w:val="clear" w:color="auto" w:fill="FFFFFF"/>
        </w:rPr>
        <w:t>É.P.I. doit être utilisé en dernier recours, lorsque le danger ne peut pas être élimin</w:t>
      </w:r>
      <w:r w:rsidR="00342BFC" w:rsidRPr="00282244">
        <w:rPr>
          <w:rFonts w:cs="Calibri"/>
          <w:color w:val="000000"/>
          <w:szCs w:val="24"/>
          <w:shd w:val="clear" w:color="auto" w:fill="FFFFFF"/>
        </w:rPr>
        <w:t>é ou réduit par d’autres moyens</w:t>
      </w:r>
      <w:r w:rsidR="0065239F" w:rsidRPr="00282244">
        <w:rPr>
          <w:rFonts w:cs="Calibri"/>
          <w:color w:val="000000"/>
          <w:szCs w:val="24"/>
          <w:shd w:val="clear" w:color="auto" w:fill="FFFFFF"/>
        </w:rPr>
        <w:t>.</w:t>
      </w:r>
    </w:p>
    <w:p w14:paraId="4DFE23AB" w14:textId="77777777" w:rsidR="00C103CE" w:rsidRDefault="00C103CE" w:rsidP="00061D6E">
      <w:pPr>
        <w:tabs>
          <w:tab w:val="left" w:pos="6276"/>
        </w:tabs>
        <w:spacing w:after="0" w:line="240" w:lineRule="auto"/>
        <w:contextualSpacing/>
        <w:jc w:val="both"/>
        <w:rPr>
          <w:rFonts w:cs="Calibri"/>
          <w:b/>
          <w:color w:val="000000"/>
          <w:szCs w:val="24"/>
          <w:shd w:val="clear" w:color="auto" w:fill="FFFFFF"/>
        </w:rPr>
      </w:pPr>
    </w:p>
    <w:p w14:paraId="5A05CC09" w14:textId="77777777" w:rsidR="009451C1" w:rsidRDefault="00A92717" w:rsidP="009451C1">
      <w:pPr>
        <w:tabs>
          <w:tab w:val="left" w:pos="6276"/>
        </w:tabs>
        <w:spacing w:after="0" w:line="240" w:lineRule="auto"/>
        <w:contextualSpacing/>
        <w:jc w:val="both"/>
        <w:rPr>
          <w:rFonts w:cs="Calibri"/>
          <w:color w:val="000000"/>
          <w:szCs w:val="24"/>
          <w:shd w:val="clear" w:color="auto" w:fill="FFFFFF"/>
        </w:rPr>
      </w:pPr>
      <w:r w:rsidRPr="00282244">
        <w:rPr>
          <w:rFonts w:cs="Calibri"/>
          <w:b/>
          <w:color w:val="000000"/>
          <w:szCs w:val="24"/>
          <w:shd w:val="clear" w:color="auto" w:fill="FFFFFF"/>
        </w:rPr>
        <w:t>Travailleurs</w:t>
      </w:r>
      <w:r w:rsidRPr="00282244">
        <w:rPr>
          <w:rFonts w:cs="Calibri"/>
          <w:color w:val="000000"/>
          <w:szCs w:val="24"/>
          <w:shd w:val="clear" w:color="auto" w:fill="FFFFFF"/>
        </w:rPr>
        <w:t xml:space="preserve"> : </w:t>
      </w:r>
      <w:r w:rsidR="00C03F5A">
        <w:rPr>
          <w:rFonts w:cs="Calibri"/>
          <w:color w:val="000000"/>
          <w:szCs w:val="24"/>
          <w:shd w:val="clear" w:color="auto" w:fill="FFFFFF"/>
        </w:rPr>
        <w:t>a</w:t>
      </w:r>
      <w:r w:rsidRPr="00282244">
        <w:rPr>
          <w:rFonts w:cs="Calibri"/>
          <w:color w:val="000000"/>
          <w:szCs w:val="24"/>
          <w:shd w:val="clear" w:color="auto" w:fill="FFFFFF"/>
        </w:rPr>
        <w:t>fin de simplifier le texte : terme qui désigne les travailleurs, employés, médecins, bénévoles, main d’œuvre indépendante, étudiants et stagiaires (rémunérés ou non).</w:t>
      </w:r>
      <w:r w:rsidR="009238A3" w:rsidRPr="00282244">
        <w:rPr>
          <w:rFonts w:cs="Calibri"/>
          <w:color w:val="000000"/>
          <w:szCs w:val="24"/>
          <w:shd w:val="clear" w:color="auto" w:fill="FFFFFF"/>
        </w:rPr>
        <w:t xml:space="preserve"> Dans le cadre de leurs fonctions sont appelés à travailler auprès d’usager à risque d’avoir des comportements agressifs ou violents. </w:t>
      </w:r>
    </w:p>
    <w:p w14:paraId="36DD60DC" w14:textId="69F2E99D" w:rsidR="009451C1" w:rsidRDefault="009451C1" w:rsidP="009451C1">
      <w:pPr>
        <w:tabs>
          <w:tab w:val="left" w:pos="6276"/>
        </w:tabs>
        <w:spacing w:after="0" w:line="240" w:lineRule="auto"/>
        <w:contextualSpacing/>
        <w:jc w:val="both"/>
        <w:rPr>
          <w:rFonts w:cs="Calibri"/>
          <w:color w:val="000000"/>
          <w:szCs w:val="24"/>
          <w:shd w:val="clear" w:color="auto" w:fill="FFFFFF"/>
        </w:rPr>
      </w:pPr>
    </w:p>
    <w:p w14:paraId="24F7529B" w14:textId="3895B01F" w:rsidR="00927E56" w:rsidRPr="009451C1" w:rsidRDefault="001B414D" w:rsidP="009451C1">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u w:val="single"/>
          <w:lang w:val="fr-FR" w:eastAsia="fr-FR"/>
        </w:rPr>
      </w:pPr>
      <w:bookmarkStart w:id="11" w:name="_Toc134438109"/>
      <w:r w:rsidRPr="009451C1">
        <w:rPr>
          <w:rFonts w:ascii="Calibri" w:hAnsi="Calibri" w:cs="Tahoma"/>
          <w:sz w:val="24"/>
          <w:szCs w:val="24"/>
          <w:lang w:val="fr-FR" w:eastAsia="fr-FR"/>
        </w:rPr>
        <w:t>Champs d</w:t>
      </w:r>
      <w:r w:rsidR="00E4280A" w:rsidRPr="009451C1">
        <w:rPr>
          <w:rFonts w:ascii="Calibri" w:hAnsi="Calibri" w:cs="Tahoma"/>
          <w:sz w:val="24"/>
          <w:szCs w:val="24"/>
          <w:lang w:val="fr-FR" w:eastAsia="fr-FR"/>
        </w:rPr>
        <w:t>’</w:t>
      </w:r>
      <w:r w:rsidRPr="009451C1">
        <w:rPr>
          <w:rFonts w:ascii="Calibri" w:hAnsi="Calibri" w:cs="Tahoma"/>
          <w:sz w:val="24"/>
          <w:szCs w:val="24"/>
          <w:lang w:val="fr-FR" w:eastAsia="fr-FR"/>
        </w:rPr>
        <w:t>application</w:t>
      </w:r>
      <w:bookmarkEnd w:id="11"/>
      <w:r w:rsidR="005C0B35" w:rsidRPr="009451C1">
        <w:rPr>
          <w:rFonts w:ascii="Calibri" w:hAnsi="Calibri" w:cs="Tahoma"/>
          <w:color w:val="000000" w:themeColor="text1"/>
          <w:sz w:val="24"/>
          <w:szCs w:val="24"/>
          <w:lang w:val="fr-FR" w:eastAsia="fr-FR"/>
        </w:rPr>
        <w:t> </w:t>
      </w:r>
    </w:p>
    <w:p w14:paraId="080EEC18" w14:textId="77777777" w:rsidR="00832872" w:rsidRPr="008111A0" w:rsidRDefault="00832872" w:rsidP="009E5FC0">
      <w:pPr>
        <w:pStyle w:val="Paragraphedeliste"/>
        <w:tabs>
          <w:tab w:val="left" w:pos="6276"/>
        </w:tabs>
        <w:spacing w:after="0" w:line="240" w:lineRule="auto"/>
        <w:ind w:left="360"/>
        <w:jc w:val="both"/>
        <w:rPr>
          <w:rFonts w:ascii="Calibri" w:hAnsi="Calibri" w:cs="Tahoma"/>
          <w:b/>
          <w:bCs/>
          <w:sz w:val="24"/>
          <w:szCs w:val="24"/>
          <w:lang w:val="fr-FR" w:eastAsia="fr-FR"/>
        </w:rPr>
      </w:pPr>
    </w:p>
    <w:tbl>
      <w:tblPr>
        <w:tblStyle w:val="Grilledutableau"/>
        <w:tblW w:w="11015" w:type="dxa"/>
        <w:tblInd w:w="-1143" w:type="dxa"/>
        <w:tblLook w:val="04A0" w:firstRow="1" w:lastRow="0" w:firstColumn="1" w:lastColumn="0" w:noHBand="0" w:noVBand="1"/>
      </w:tblPr>
      <w:tblGrid>
        <w:gridCol w:w="5759"/>
        <w:gridCol w:w="5246"/>
        <w:gridCol w:w="10"/>
      </w:tblGrid>
      <w:tr w:rsidR="00927E56" w:rsidRPr="00785D78" w14:paraId="777C3519" w14:textId="77777777" w:rsidTr="00E411A4">
        <w:trPr>
          <w:trHeight w:val="87"/>
        </w:trPr>
        <w:tc>
          <w:tcPr>
            <w:tcW w:w="11015" w:type="dxa"/>
            <w:gridSpan w:val="3"/>
            <w:shd w:val="clear" w:color="auto" w:fill="E7E6E6" w:themeFill="background2"/>
            <w:vAlign w:val="bottom"/>
          </w:tcPr>
          <w:p w14:paraId="612F87DE" w14:textId="76323837" w:rsidR="00927E56" w:rsidRPr="00927E56" w:rsidRDefault="00927E56" w:rsidP="00577C3A">
            <w:pPr>
              <w:spacing w:after="0"/>
              <w:jc w:val="center"/>
              <w:rPr>
                <w:rFonts w:cstheme="minorHAnsi"/>
                <w:b/>
                <w:color w:val="000000" w:themeColor="text1"/>
                <w:sz w:val="24"/>
                <w:szCs w:val="24"/>
              </w:rPr>
            </w:pPr>
            <w:r w:rsidRPr="00927E56">
              <w:rPr>
                <w:rFonts w:cstheme="minorHAnsi"/>
                <w:b/>
                <w:color w:val="000000" w:themeColor="text1"/>
                <w:sz w:val="24"/>
                <w:szCs w:val="24"/>
              </w:rPr>
              <w:t>Demande d’aide</w:t>
            </w:r>
          </w:p>
        </w:tc>
      </w:tr>
      <w:tr w:rsidR="00927E56" w:rsidRPr="00785D78" w14:paraId="3942226B" w14:textId="77777777" w:rsidTr="00406AAC">
        <w:trPr>
          <w:trHeight w:val="1564"/>
        </w:trPr>
        <w:tc>
          <w:tcPr>
            <w:tcW w:w="11015" w:type="dxa"/>
            <w:gridSpan w:val="3"/>
          </w:tcPr>
          <w:p w14:paraId="730DFE09" w14:textId="77777777" w:rsidR="00927E56" w:rsidRPr="008C6141" w:rsidRDefault="00927E56" w:rsidP="00A6477E">
            <w:pPr>
              <w:spacing w:after="0" w:line="240" w:lineRule="auto"/>
              <w:ind w:hanging="14"/>
              <w:jc w:val="both"/>
              <w:rPr>
                <w:rFonts w:cstheme="minorHAnsi"/>
                <w:b/>
                <w:color w:val="000000" w:themeColor="text1"/>
                <w:sz w:val="24"/>
                <w:szCs w:val="24"/>
              </w:rPr>
            </w:pPr>
            <w:r w:rsidRPr="008C6141">
              <w:rPr>
                <w:rFonts w:cstheme="minorHAnsi"/>
                <w:b/>
                <w:color w:val="000000" w:themeColor="text1"/>
                <w:sz w:val="24"/>
                <w:szCs w:val="24"/>
              </w:rPr>
              <w:t>S’applique quand ?</w:t>
            </w:r>
          </w:p>
          <w:p w14:paraId="7AD78625" w14:textId="53F51D59" w:rsidR="00A216B7" w:rsidRPr="00406AAC" w:rsidRDefault="00927E56" w:rsidP="00406AAC">
            <w:pPr>
              <w:spacing w:after="0" w:line="240" w:lineRule="auto"/>
              <w:ind w:left="862" w:hanging="11"/>
              <w:jc w:val="both"/>
              <w:rPr>
                <w:rFonts w:cstheme="minorHAnsi"/>
                <w:color w:val="auto"/>
                <w:sz w:val="24"/>
                <w:szCs w:val="24"/>
              </w:rPr>
            </w:pPr>
            <w:r w:rsidRPr="00E411A4">
              <w:rPr>
                <w:noProof/>
                <w:color w:val="000000" w:themeColor="text1"/>
                <w:sz w:val="24"/>
                <w:lang w:eastAsia="fr-CA"/>
              </w:rPr>
              <w:drawing>
                <wp:anchor distT="0" distB="0" distL="114300" distR="114300" simplePos="0" relativeHeight="251665408" behindDoc="0" locked="0" layoutInCell="1" allowOverlap="1" wp14:anchorId="67CC5C38" wp14:editId="25FAC575">
                  <wp:simplePos x="0" y="0"/>
                  <wp:positionH relativeFrom="column">
                    <wp:posOffset>-525780</wp:posOffset>
                  </wp:positionH>
                  <wp:positionV relativeFrom="paragraph">
                    <wp:posOffset>100330</wp:posOffset>
                  </wp:positionV>
                  <wp:extent cx="474980" cy="474980"/>
                  <wp:effectExtent l="0" t="0" r="1270" b="127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s8-danger-64.png"/>
                          <pic:cNvPicPr/>
                        </pic:nvPicPr>
                        <pic:blipFill>
                          <a:blip r:embed="rId24">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sidR="00A216B7" w:rsidRPr="00E411A4">
              <w:rPr>
                <w:color w:val="000000" w:themeColor="text1"/>
                <w:sz w:val="24"/>
              </w:rPr>
              <w:t>Lorsqu</w:t>
            </w:r>
            <w:r w:rsidR="00A216B7" w:rsidRPr="00A216B7">
              <w:rPr>
                <w:rFonts w:cstheme="minorHAnsi"/>
                <w:color w:val="auto"/>
                <w:sz w:val="24"/>
                <w:szCs w:val="24"/>
              </w:rPr>
              <w:t xml:space="preserve">e la capacité de </w:t>
            </w:r>
            <w:proofErr w:type="gramStart"/>
            <w:r w:rsidR="00A216B7" w:rsidRPr="00A216B7">
              <w:rPr>
                <w:rFonts w:cstheme="minorHAnsi"/>
                <w:color w:val="auto"/>
                <w:sz w:val="24"/>
                <w:szCs w:val="24"/>
              </w:rPr>
              <w:t>l’interventant.e</w:t>
            </w:r>
            <w:proofErr w:type="gramEnd"/>
            <w:r w:rsidR="00A216B7" w:rsidRPr="00A216B7">
              <w:rPr>
                <w:rFonts w:cstheme="minorHAnsi"/>
                <w:color w:val="auto"/>
                <w:sz w:val="24"/>
                <w:szCs w:val="24"/>
              </w:rPr>
              <w:t xml:space="preserve"> à gérer la crise est dépassée et que la</w:t>
            </w:r>
            <w:r w:rsidR="00A216B7" w:rsidRPr="00A216B7">
              <w:rPr>
                <w:color w:val="auto"/>
                <w:sz w:val="24"/>
                <w:szCs w:val="24"/>
              </w:rPr>
              <w:t xml:space="preserve"> situation présente un risque </w:t>
            </w:r>
            <w:r w:rsidR="00A216B7" w:rsidRPr="00A216B7">
              <w:rPr>
                <w:rFonts w:cstheme="minorHAnsi"/>
                <w:color w:val="auto"/>
                <w:sz w:val="24"/>
                <w:szCs w:val="24"/>
              </w:rPr>
              <w:t>d’atteinte</w:t>
            </w:r>
            <w:r w:rsidR="00A216B7" w:rsidRPr="00A216B7">
              <w:rPr>
                <w:color w:val="auto"/>
                <w:sz w:val="24"/>
                <w:szCs w:val="24"/>
              </w:rPr>
              <w:t xml:space="preserve"> à l’intégrité</w:t>
            </w:r>
            <w:r w:rsidR="00A216B7" w:rsidRPr="00A216B7">
              <w:rPr>
                <w:rFonts w:cstheme="minorHAnsi"/>
                <w:color w:val="auto"/>
                <w:sz w:val="24"/>
                <w:szCs w:val="24"/>
              </w:rPr>
              <w:t xml:space="preserve"> physique ou psychologique</w:t>
            </w:r>
            <w:r w:rsidR="00A216B7" w:rsidRPr="00A216B7">
              <w:rPr>
                <w:color w:val="auto"/>
                <w:sz w:val="24"/>
                <w:szCs w:val="24"/>
              </w:rPr>
              <w:t xml:space="preserve">, à la santé </w:t>
            </w:r>
            <w:r w:rsidR="00A216B7" w:rsidRPr="00A216B7">
              <w:rPr>
                <w:rFonts w:cstheme="minorHAnsi"/>
                <w:color w:val="auto"/>
                <w:sz w:val="24"/>
                <w:szCs w:val="24"/>
              </w:rPr>
              <w:t>ou</w:t>
            </w:r>
            <w:r w:rsidR="00A216B7" w:rsidRPr="00A216B7">
              <w:rPr>
                <w:color w:val="auto"/>
                <w:sz w:val="24"/>
                <w:szCs w:val="24"/>
              </w:rPr>
              <w:t xml:space="preserve"> à la sécurité </w:t>
            </w:r>
            <w:r w:rsidR="00A216B7" w:rsidRPr="00A216B7">
              <w:rPr>
                <w:rFonts w:cstheme="minorHAnsi"/>
                <w:color w:val="auto"/>
                <w:sz w:val="24"/>
                <w:szCs w:val="24"/>
              </w:rPr>
              <w:t xml:space="preserve">des </w:t>
            </w:r>
            <w:r w:rsidR="00A216B7" w:rsidRPr="00406AAC">
              <w:rPr>
                <w:rFonts w:cstheme="minorHAnsi"/>
                <w:color w:val="000000" w:themeColor="text1"/>
                <w:sz w:val="24"/>
                <w:szCs w:val="24"/>
              </w:rPr>
              <w:t xml:space="preserve">personnes. </w:t>
            </w:r>
            <w:r w:rsidR="00A216B7" w:rsidRPr="00406AAC">
              <w:rPr>
                <w:color w:val="000000" w:themeColor="text1"/>
                <w:sz w:val="24"/>
              </w:rPr>
              <w:t xml:space="preserve">On </w:t>
            </w:r>
            <w:r w:rsidR="00A216B7" w:rsidRPr="00406AAC">
              <w:rPr>
                <w:rFonts w:cstheme="minorHAnsi"/>
                <w:color w:val="000000" w:themeColor="text1"/>
                <w:sz w:val="24"/>
                <w:szCs w:val="24"/>
              </w:rPr>
              <w:t xml:space="preserve">fait référence à un besoin </w:t>
            </w:r>
            <w:commentRangeStart w:id="12"/>
            <w:r w:rsidR="00A216B7" w:rsidRPr="00406AAC">
              <w:rPr>
                <w:rFonts w:cstheme="minorHAnsi"/>
                <w:color w:val="000000" w:themeColor="text1"/>
                <w:sz w:val="24"/>
                <w:szCs w:val="24"/>
              </w:rPr>
              <w:t xml:space="preserve">d’intervention imminent ou immédiat </w:t>
            </w:r>
            <w:commentRangeEnd w:id="12"/>
            <w:r w:rsidR="003A2A88">
              <w:rPr>
                <w:rStyle w:val="Marquedecommentaire"/>
                <w:color w:val="auto"/>
                <w:lang w:val="fr-CA"/>
              </w:rPr>
              <w:commentReference w:id="12"/>
            </w:r>
            <w:r w:rsidR="00A216B7" w:rsidRPr="00406AAC">
              <w:rPr>
                <w:rFonts w:cstheme="minorHAnsi"/>
                <w:color w:val="000000" w:themeColor="text1"/>
                <w:sz w:val="24"/>
                <w:szCs w:val="24"/>
              </w:rPr>
              <w:t>dans le but de protéger les personnes exposées à un danger</w:t>
            </w:r>
            <w:r w:rsidR="00406AAC">
              <w:rPr>
                <w:color w:val="000000" w:themeColor="text1"/>
                <w:sz w:val="24"/>
              </w:rPr>
              <w:t>.</w:t>
            </w:r>
          </w:p>
        </w:tc>
      </w:tr>
      <w:tr w:rsidR="000F4D9E" w:rsidRPr="00785D78" w14:paraId="51C23B52" w14:textId="77777777" w:rsidTr="00E411A4">
        <w:trPr>
          <w:gridAfter w:val="1"/>
          <w:wAfter w:w="10" w:type="dxa"/>
          <w:trHeight w:val="166"/>
        </w:trPr>
        <w:tc>
          <w:tcPr>
            <w:tcW w:w="5759" w:type="dxa"/>
          </w:tcPr>
          <w:p w14:paraId="392F28C8" w14:textId="71B4601C" w:rsidR="00927E56" w:rsidRPr="008C6141" w:rsidRDefault="00927E56" w:rsidP="00A6477E">
            <w:pPr>
              <w:spacing w:after="0" w:line="240" w:lineRule="auto"/>
              <w:jc w:val="both"/>
              <w:rPr>
                <w:rFonts w:cstheme="minorHAnsi"/>
                <w:b/>
                <w:color w:val="000000" w:themeColor="text1"/>
                <w:sz w:val="24"/>
                <w:szCs w:val="24"/>
              </w:rPr>
            </w:pPr>
            <w:r w:rsidRPr="008C6141">
              <w:rPr>
                <w:rFonts w:cstheme="minorHAnsi"/>
                <w:b/>
                <w:noProof/>
                <w:color w:val="000000" w:themeColor="text1"/>
                <w:sz w:val="24"/>
                <w:szCs w:val="24"/>
                <w:lang w:eastAsia="fr-CA"/>
              </w:rPr>
              <w:drawing>
                <wp:anchor distT="0" distB="0" distL="114300" distR="114300" simplePos="0" relativeHeight="251672576" behindDoc="0" locked="0" layoutInCell="1" allowOverlap="1" wp14:anchorId="2075EFAC" wp14:editId="67786EFA">
                  <wp:simplePos x="0" y="0"/>
                  <wp:positionH relativeFrom="column">
                    <wp:posOffset>-356870</wp:posOffset>
                  </wp:positionH>
                  <wp:positionV relativeFrom="paragraph">
                    <wp:posOffset>290830</wp:posOffset>
                  </wp:positionV>
                  <wp:extent cx="474980" cy="429260"/>
                  <wp:effectExtent l="0" t="0" r="0" b="0"/>
                  <wp:wrapThrough wrapText="bothSides">
                    <wp:wrapPolygon edited="0">
                      <wp:start x="7797" y="0"/>
                      <wp:lineTo x="1733" y="14379"/>
                      <wp:lineTo x="1733" y="20130"/>
                      <wp:lineTo x="19059" y="20130"/>
                      <wp:lineTo x="19925" y="15337"/>
                      <wp:lineTo x="12995" y="0"/>
                      <wp:lineTo x="7797"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s8-person-64.png"/>
                          <pic:cNvPicPr/>
                        </pic:nvPicPr>
                        <pic:blipFill rotWithShape="1">
                          <a:blip r:embed="rId29">
                            <a:extLst>
                              <a:ext uri="{28A0092B-C50C-407E-A947-70E740481C1C}">
                                <a14:useLocalDpi xmlns:a14="http://schemas.microsoft.com/office/drawing/2010/main" val="0"/>
                              </a:ext>
                            </a:extLst>
                          </a:blip>
                          <a:srcRect t="9625"/>
                          <a:stretch/>
                        </pic:blipFill>
                        <pic:spPr bwMode="auto">
                          <a:xfrm>
                            <a:off x="0" y="0"/>
                            <a:ext cx="474980"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141">
              <w:rPr>
                <w:rFonts w:cstheme="minorHAnsi"/>
                <w:b/>
                <w:color w:val="000000" w:themeColor="text1"/>
                <w:sz w:val="24"/>
                <w:szCs w:val="24"/>
              </w:rPr>
              <w:t>Provient de :</w:t>
            </w:r>
          </w:p>
          <w:p w14:paraId="613C4630" w14:textId="1FF021A5" w:rsidR="00927E56" w:rsidRPr="008C6141" w:rsidRDefault="00927E56" w:rsidP="00A6477E">
            <w:pPr>
              <w:spacing w:after="0" w:line="240" w:lineRule="auto"/>
              <w:ind w:left="792"/>
              <w:jc w:val="both"/>
              <w:rPr>
                <w:rFonts w:cstheme="minorHAnsi"/>
                <w:color w:val="000000" w:themeColor="text1"/>
                <w:sz w:val="24"/>
                <w:szCs w:val="24"/>
              </w:rPr>
            </w:pPr>
            <w:r w:rsidRPr="00E411A4">
              <w:rPr>
                <w:color w:val="000000" w:themeColor="text1"/>
                <w:sz w:val="24"/>
              </w:rPr>
              <w:t xml:space="preserve">Lorsque le comportement agressif (ou violent) provient </w:t>
            </w:r>
            <w:r w:rsidR="00FB243F" w:rsidRPr="00767790">
              <w:rPr>
                <w:b/>
                <w:color w:val="000000" w:themeColor="text1"/>
                <w:sz w:val="24"/>
                <w:u w:val="single"/>
              </w:rPr>
              <w:t>d’un usager ou d’un visiteur.</w:t>
            </w:r>
          </w:p>
        </w:tc>
        <w:tc>
          <w:tcPr>
            <w:tcW w:w="5246" w:type="dxa"/>
            <w:vMerge w:val="restart"/>
          </w:tcPr>
          <w:p w14:paraId="757D46CD" w14:textId="77777777" w:rsidR="00927E56" w:rsidRPr="008C6141" w:rsidRDefault="00927E56" w:rsidP="00A6477E">
            <w:pPr>
              <w:spacing w:after="0" w:line="240" w:lineRule="auto"/>
              <w:rPr>
                <w:rFonts w:cstheme="minorHAnsi"/>
                <w:b/>
                <w:color w:val="000000" w:themeColor="text1"/>
                <w:sz w:val="24"/>
              </w:rPr>
            </w:pPr>
            <w:r w:rsidRPr="008C6141">
              <w:rPr>
                <w:rFonts w:cstheme="minorHAnsi"/>
                <w:b/>
                <w:color w:val="000000" w:themeColor="text1"/>
                <w:sz w:val="24"/>
              </w:rPr>
              <w:t>S’applique où ?</w:t>
            </w:r>
          </w:p>
          <w:p w14:paraId="621227F2" w14:textId="77777777" w:rsidR="00927E56" w:rsidRPr="008C6141" w:rsidRDefault="00927E56" w:rsidP="00A6477E">
            <w:pPr>
              <w:spacing w:after="0" w:line="240" w:lineRule="auto"/>
              <w:rPr>
                <w:rFonts w:cstheme="minorHAnsi"/>
                <w:noProof/>
                <w:color w:val="000000" w:themeColor="text1"/>
                <w:sz w:val="24"/>
              </w:rPr>
            </w:pPr>
            <w:r w:rsidRPr="008C6141">
              <w:rPr>
                <w:rFonts w:cstheme="minorHAnsi"/>
                <w:noProof/>
                <w:color w:val="000000" w:themeColor="text1"/>
                <w:sz w:val="24"/>
                <w:lang w:eastAsia="fr-CA"/>
              </w:rPr>
              <w:drawing>
                <wp:anchor distT="0" distB="0" distL="114300" distR="114300" simplePos="0" relativeHeight="251674624" behindDoc="0" locked="0" layoutInCell="1" allowOverlap="1" wp14:anchorId="25DFC22C" wp14:editId="1428E708">
                  <wp:simplePos x="0" y="0"/>
                  <wp:positionH relativeFrom="column">
                    <wp:posOffset>36830</wp:posOffset>
                  </wp:positionH>
                  <wp:positionV relativeFrom="paragraph">
                    <wp:posOffset>58936</wp:posOffset>
                  </wp:positionV>
                  <wp:extent cx="476250" cy="4762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gnie.png"/>
                          <pic:cNvPicPr/>
                        </pic:nvPicPr>
                        <pic:blipFill>
                          <a:blip r:embed="rId3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8C6141">
              <w:rPr>
                <w:rFonts w:cstheme="minorHAnsi"/>
                <w:color w:val="000000" w:themeColor="text1"/>
                <w:sz w:val="24"/>
              </w:rPr>
              <w:t>À l’intérieur des différents établissements de l’organisation</w:t>
            </w:r>
            <w:r w:rsidRPr="008C6141">
              <w:rPr>
                <w:rFonts w:cstheme="minorHAnsi"/>
                <w:noProof/>
                <w:color w:val="000000" w:themeColor="text1"/>
                <w:sz w:val="24"/>
              </w:rPr>
              <w:t>.</w:t>
            </w:r>
          </w:p>
          <w:p w14:paraId="6D936A52" w14:textId="791861DA" w:rsidR="00927E56" w:rsidRPr="008C6141" w:rsidRDefault="00927E56" w:rsidP="00A6477E">
            <w:pPr>
              <w:spacing w:after="0" w:line="240" w:lineRule="auto"/>
              <w:rPr>
                <w:rFonts w:cstheme="minorHAnsi"/>
                <w:noProof/>
                <w:color w:val="000000" w:themeColor="text1"/>
                <w:sz w:val="24"/>
              </w:rPr>
            </w:pPr>
          </w:p>
          <w:p w14:paraId="6D151BED" w14:textId="376ED777" w:rsidR="00927E56" w:rsidRPr="008C6141" w:rsidRDefault="00456ADE" w:rsidP="00A6477E">
            <w:pPr>
              <w:spacing w:after="0" w:line="240" w:lineRule="auto"/>
              <w:rPr>
                <w:rFonts w:cstheme="minorHAnsi"/>
                <w:noProof/>
                <w:color w:val="000000" w:themeColor="text1"/>
                <w:sz w:val="24"/>
              </w:rPr>
            </w:pPr>
            <w:r w:rsidRPr="008C6141">
              <w:rPr>
                <w:rFonts w:cstheme="minorHAnsi"/>
                <w:noProof/>
                <w:color w:val="000000" w:themeColor="text1"/>
                <w:sz w:val="24"/>
                <w:lang w:eastAsia="fr-CA"/>
              </w:rPr>
              <w:drawing>
                <wp:anchor distT="0" distB="0" distL="114300" distR="114300" simplePos="0" relativeHeight="251675648" behindDoc="0" locked="0" layoutInCell="1" allowOverlap="1" wp14:anchorId="0033D79B" wp14:editId="3B6B62EC">
                  <wp:simplePos x="0" y="0"/>
                  <wp:positionH relativeFrom="column">
                    <wp:posOffset>37465</wp:posOffset>
                  </wp:positionH>
                  <wp:positionV relativeFrom="paragraph">
                    <wp:posOffset>33823</wp:posOffset>
                  </wp:positionV>
                  <wp:extent cx="476250" cy="4762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inland-50.png"/>
                          <pic:cNvPicPr/>
                        </pic:nvPicPr>
                        <pic:blipFill>
                          <a:blip r:embed="rId3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927E56" w:rsidRPr="008C6141">
              <w:rPr>
                <w:rFonts w:cstheme="minorHAnsi"/>
                <w:color w:val="000000" w:themeColor="text1"/>
                <w:sz w:val="24"/>
              </w:rPr>
              <w:t>Jusqu’aux limites de son territoire extérieur</w:t>
            </w:r>
            <w:r w:rsidR="00927E56" w:rsidRPr="008C6141">
              <w:rPr>
                <w:rFonts w:cstheme="minorHAnsi"/>
                <w:noProof/>
                <w:color w:val="000000" w:themeColor="text1"/>
                <w:sz w:val="24"/>
              </w:rPr>
              <w:t>.</w:t>
            </w:r>
          </w:p>
          <w:p w14:paraId="538989F3" w14:textId="632B3830" w:rsidR="00927E56" w:rsidRPr="008C6141" w:rsidRDefault="00927E56" w:rsidP="00A6477E">
            <w:pPr>
              <w:spacing w:after="0" w:line="240" w:lineRule="auto"/>
              <w:rPr>
                <w:rFonts w:cstheme="minorHAnsi"/>
                <w:b/>
                <w:color w:val="000000" w:themeColor="text1"/>
                <w:sz w:val="24"/>
                <w:u w:val="single"/>
              </w:rPr>
            </w:pPr>
            <w:r w:rsidRPr="008C6141">
              <w:rPr>
                <w:rFonts w:cstheme="minorHAnsi"/>
                <w:noProof/>
                <w:color w:val="000000" w:themeColor="text1"/>
                <w:sz w:val="24"/>
                <w:lang w:eastAsia="fr-CA"/>
              </w:rPr>
              <w:drawing>
                <wp:anchor distT="0" distB="0" distL="114300" distR="114300" simplePos="0" relativeHeight="251673600" behindDoc="0" locked="0" layoutInCell="1" allowOverlap="1" wp14:anchorId="230BA1BF" wp14:editId="1048F1BC">
                  <wp:simplePos x="0" y="0"/>
                  <wp:positionH relativeFrom="column">
                    <wp:posOffset>37465</wp:posOffset>
                  </wp:positionH>
                  <wp:positionV relativeFrom="paragraph">
                    <wp:posOffset>202565</wp:posOffset>
                  </wp:positionV>
                  <wp:extent cx="476250" cy="47625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8-exterior-50.png"/>
                          <pic:cNvPicPr/>
                        </pic:nvPicPr>
                        <pic:blipFill>
                          <a:blip r:embed="rId32">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3E1F4C63" w14:textId="5E7E145B" w:rsidR="00927E56" w:rsidRPr="008C6141" w:rsidRDefault="00927E56" w:rsidP="00157F68">
            <w:pPr>
              <w:spacing w:after="0" w:line="240" w:lineRule="auto"/>
              <w:ind w:left="1021"/>
              <w:jc w:val="both"/>
              <w:rPr>
                <w:rFonts w:cstheme="minorHAnsi"/>
                <w:noProof/>
                <w:color w:val="000000" w:themeColor="text1"/>
                <w:sz w:val="24"/>
                <w:szCs w:val="24"/>
              </w:rPr>
            </w:pPr>
            <w:r w:rsidRPr="008C6141">
              <w:rPr>
                <w:rFonts w:cstheme="minorHAnsi"/>
                <w:noProof/>
                <w:color w:val="000000" w:themeColor="text1"/>
                <w:sz w:val="24"/>
              </w:rPr>
              <w:t xml:space="preserve">Lorsque des situations de violence ont lieu à l’extérieur des limites des établissements </w:t>
            </w:r>
            <w:r w:rsidRPr="008C6141">
              <w:rPr>
                <w:rFonts w:cstheme="minorHAnsi"/>
                <w:noProof/>
                <w:color w:val="000000" w:themeColor="text1"/>
                <w:sz w:val="24"/>
                <w:szCs w:val="24"/>
              </w:rPr>
              <w:t>(ex. : à la résidence de l’usager.ère).</w:t>
            </w:r>
          </w:p>
        </w:tc>
      </w:tr>
      <w:tr w:rsidR="00561755" w:rsidRPr="00785D78" w14:paraId="4994AD62" w14:textId="77777777" w:rsidTr="00E411A4">
        <w:trPr>
          <w:gridAfter w:val="1"/>
          <w:wAfter w:w="10" w:type="dxa"/>
          <w:trHeight w:val="1898"/>
        </w:trPr>
        <w:tc>
          <w:tcPr>
            <w:tcW w:w="5759" w:type="dxa"/>
            <w:tcBorders>
              <w:bottom w:val="single" w:sz="4" w:space="0" w:color="auto"/>
            </w:tcBorders>
          </w:tcPr>
          <w:p w14:paraId="236A8BF6" w14:textId="751D827B" w:rsidR="00561755" w:rsidRPr="008C6141" w:rsidRDefault="00561755" w:rsidP="00A6477E">
            <w:pPr>
              <w:spacing w:line="240" w:lineRule="auto"/>
              <w:rPr>
                <w:rFonts w:cstheme="minorHAnsi"/>
                <w:b/>
                <w:color w:val="000000" w:themeColor="text1"/>
                <w:sz w:val="24"/>
              </w:rPr>
            </w:pPr>
            <w:r w:rsidRPr="008C6141">
              <w:rPr>
                <w:rFonts w:cstheme="minorHAnsi"/>
                <w:b/>
                <w:color w:val="000000" w:themeColor="text1"/>
                <w:sz w:val="24"/>
              </w:rPr>
              <w:t>Dirigé envers :</w:t>
            </w:r>
          </w:p>
          <w:p w14:paraId="498827AB" w14:textId="363F5B15" w:rsidR="00561755" w:rsidRPr="008C6141" w:rsidRDefault="00561755" w:rsidP="00FE567D">
            <w:pPr>
              <w:pStyle w:val="Paragraphedeliste"/>
              <w:numPr>
                <w:ilvl w:val="0"/>
                <w:numId w:val="5"/>
              </w:numPr>
              <w:spacing w:after="0" w:line="240" w:lineRule="auto"/>
              <w:ind w:hanging="357"/>
              <w:contextualSpacing w:val="0"/>
              <w:rPr>
                <w:rFonts w:cstheme="minorHAnsi"/>
                <w:color w:val="000000" w:themeColor="text1"/>
                <w:sz w:val="24"/>
              </w:rPr>
            </w:pPr>
            <w:r w:rsidRPr="008C6141">
              <w:rPr>
                <w:rFonts w:cstheme="minorHAnsi"/>
                <w:b/>
                <w:noProof/>
                <w:color w:val="000000" w:themeColor="text1"/>
                <w:sz w:val="24"/>
                <w:lang w:eastAsia="fr-CA"/>
              </w:rPr>
              <w:drawing>
                <wp:anchor distT="0" distB="0" distL="114300" distR="114300" simplePos="0" relativeHeight="251686912" behindDoc="0" locked="0" layoutInCell="1" allowOverlap="1" wp14:anchorId="2ACE8446" wp14:editId="4FB53264">
                  <wp:simplePos x="0" y="0"/>
                  <wp:positionH relativeFrom="column">
                    <wp:posOffset>26670</wp:posOffset>
                  </wp:positionH>
                  <wp:positionV relativeFrom="paragraph">
                    <wp:posOffset>24405</wp:posOffset>
                  </wp:positionV>
                  <wp:extent cx="476250" cy="47625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8-user-groups-50.png"/>
                          <pic:cNvPicPr/>
                        </pic:nvPicPr>
                        <pic:blipFill>
                          <a:blip r:embed="rId33">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8C6141">
              <w:rPr>
                <w:rFonts w:cstheme="minorHAnsi"/>
                <w:color w:val="000000" w:themeColor="text1"/>
                <w:sz w:val="24"/>
              </w:rPr>
              <w:t>Un autre usager ;</w:t>
            </w:r>
          </w:p>
          <w:p w14:paraId="0766BA05" w14:textId="39EEA6B3" w:rsidR="00561755" w:rsidRPr="008C6141" w:rsidRDefault="00561755" w:rsidP="00FE567D">
            <w:pPr>
              <w:pStyle w:val="Paragraphedeliste"/>
              <w:numPr>
                <w:ilvl w:val="0"/>
                <w:numId w:val="5"/>
              </w:numPr>
              <w:spacing w:after="0" w:line="240" w:lineRule="auto"/>
              <w:ind w:hanging="357"/>
              <w:contextualSpacing w:val="0"/>
              <w:rPr>
                <w:rFonts w:cstheme="minorHAnsi"/>
                <w:color w:val="000000" w:themeColor="text1"/>
                <w:sz w:val="24"/>
              </w:rPr>
            </w:pPr>
            <w:r w:rsidRPr="008C6141">
              <w:rPr>
                <w:rFonts w:cstheme="minorHAnsi"/>
                <w:color w:val="000000" w:themeColor="text1"/>
                <w:sz w:val="24"/>
              </w:rPr>
              <w:t>Un travailleur ;</w:t>
            </w:r>
          </w:p>
          <w:p w14:paraId="0AFAFEB4" w14:textId="278B10A1" w:rsidR="00561755" w:rsidRPr="008C6141" w:rsidRDefault="00561755" w:rsidP="00FE567D">
            <w:pPr>
              <w:pStyle w:val="Paragraphedeliste"/>
              <w:numPr>
                <w:ilvl w:val="0"/>
                <w:numId w:val="5"/>
              </w:numPr>
              <w:spacing w:after="0" w:line="240" w:lineRule="auto"/>
              <w:ind w:left="1354" w:hanging="357"/>
              <w:contextualSpacing w:val="0"/>
              <w:rPr>
                <w:rFonts w:cstheme="minorHAnsi"/>
                <w:color w:val="000000" w:themeColor="text1"/>
                <w:sz w:val="24"/>
              </w:rPr>
            </w:pPr>
            <w:r w:rsidRPr="008C6141">
              <w:rPr>
                <w:rFonts w:cstheme="minorHAnsi"/>
                <w:color w:val="000000" w:themeColor="text1"/>
                <w:sz w:val="24"/>
              </w:rPr>
              <w:t>Lui-même.</w:t>
            </w:r>
          </w:p>
        </w:tc>
        <w:tc>
          <w:tcPr>
            <w:tcW w:w="5246" w:type="dxa"/>
            <w:vMerge/>
          </w:tcPr>
          <w:p w14:paraId="5A09EB4C" w14:textId="77777777" w:rsidR="00561755" w:rsidRPr="008C6141" w:rsidRDefault="00561755" w:rsidP="00927E56">
            <w:pPr>
              <w:rPr>
                <w:rFonts w:cstheme="minorHAnsi"/>
                <w:sz w:val="24"/>
              </w:rPr>
            </w:pPr>
          </w:p>
        </w:tc>
      </w:tr>
      <w:tr w:rsidR="00D4233E" w:rsidRPr="00785D78" w14:paraId="2DDF0BA1" w14:textId="77777777" w:rsidTr="00E411A4">
        <w:trPr>
          <w:gridAfter w:val="1"/>
          <w:wAfter w:w="10" w:type="dxa"/>
          <w:trHeight w:val="657"/>
        </w:trPr>
        <w:tc>
          <w:tcPr>
            <w:tcW w:w="5759" w:type="dxa"/>
            <w:tcBorders>
              <w:right w:val="nil"/>
            </w:tcBorders>
          </w:tcPr>
          <w:p w14:paraId="09CF5051" w14:textId="0B95F6D9" w:rsidR="00D4233E" w:rsidRPr="008C6141" w:rsidRDefault="00D4233E" w:rsidP="00561755">
            <w:pPr>
              <w:spacing w:after="0" w:line="240" w:lineRule="auto"/>
              <w:rPr>
                <w:rFonts w:cstheme="minorHAnsi"/>
                <w:b/>
                <w:color w:val="000000" w:themeColor="text1"/>
                <w:sz w:val="24"/>
              </w:rPr>
            </w:pPr>
            <w:r w:rsidRPr="008C6141">
              <w:rPr>
                <w:rFonts w:cstheme="minorHAnsi"/>
                <w:b/>
                <w:noProof/>
                <w:color w:val="000000" w:themeColor="text1"/>
                <w:sz w:val="24"/>
                <w:lang w:eastAsia="fr-CA"/>
              </w:rPr>
              <w:drawing>
                <wp:anchor distT="0" distB="0" distL="114300" distR="114300" simplePos="0" relativeHeight="251692032" behindDoc="0" locked="0" layoutInCell="1" allowOverlap="1" wp14:anchorId="0A0EE44B" wp14:editId="598F9BD0">
                  <wp:simplePos x="0" y="0"/>
                  <wp:positionH relativeFrom="column">
                    <wp:posOffset>-21638</wp:posOffset>
                  </wp:positionH>
                  <wp:positionV relativeFrom="paragraph">
                    <wp:posOffset>16007</wp:posOffset>
                  </wp:positionV>
                  <wp:extent cx="664845" cy="664845"/>
                  <wp:effectExtent l="0" t="0" r="1905" b="190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8-sos-65.png"/>
                          <pic:cNvPicPr/>
                        </pic:nvPicPr>
                        <pic:blipFill>
                          <a:blip r:embed="rId34">
                            <a:extLst>
                              <a:ext uri="{28A0092B-C50C-407E-A947-70E740481C1C}">
                                <a14:useLocalDpi xmlns:a14="http://schemas.microsoft.com/office/drawing/2010/main" val="0"/>
                              </a:ext>
                            </a:extLst>
                          </a:blip>
                          <a:stretch>
                            <a:fillRect/>
                          </a:stretch>
                        </pic:blipFill>
                        <pic:spPr>
                          <a:xfrm>
                            <a:off x="0" y="0"/>
                            <a:ext cx="664845" cy="664845"/>
                          </a:xfrm>
                          <a:prstGeom prst="rect">
                            <a:avLst/>
                          </a:prstGeom>
                        </pic:spPr>
                      </pic:pic>
                    </a:graphicData>
                  </a:graphic>
                  <wp14:sizeRelH relativeFrom="margin">
                    <wp14:pctWidth>0</wp14:pctWidth>
                  </wp14:sizeRelH>
                  <wp14:sizeRelV relativeFrom="margin">
                    <wp14:pctHeight>0</wp14:pctHeight>
                  </wp14:sizeRelV>
                </wp:anchor>
              </w:drawing>
            </w:r>
            <w:r w:rsidRPr="008C6141">
              <w:rPr>
                <w:rFonts w:cstheme="minorHAnsi"/>
                <w:b/>
                <w:color w:val="000000" w:themeColor="text1"/>
                <w:sz w:val="24"/>
              </w:rPr>
              <w:t>Moyen :</w:t>
            </w:r>
          </w:p>
          <w:p w14:paraId="7E800A3A" w14:textId="0516591F" w:rsidR="00D4233E" w:rsidRPr="008C6141" w:rsidRDefault="00D4233E" w:rsidP="00D4233E">
            <w:pPr>
              <w:spacing w:after="0" w:line="240" w:lineRule="auto"/>
              <w:rPr>
                <w:rFonts w:cstheme="minorHAnsi"/>
                <w:noProof/>
                <w:color w:val="000000" w:themeColor="text1"/>
                <w:sz w:val="24"/>
                <w:lang w:eastAsia="fr-CA"/>
              </w:rPr>
            </w:pPr>
            <w:r w:rsidRPr="008C6141">
              <w:rPr>
                <w:rFonts w:cstheme="minorHAnsi"/>
                <w:color w:val="000000" w:themeColor="text1"/>
                <w:sz w:val="24"/>
                <w:szCs w:val="24"/>
              </w:rPr>
              <w:t>Dispositif d’appel portatif</w:t>
            </w:r>
            <w:r w:rsidRPr="008C6141">
              <w:rPr>
                <w:rFonts w:cstheme="minorHAnsi"/>
                <w:noProof/>
                <w:color w:val="000000" w:themeColor="text1"/>
                <w:sz w:val="24"/>
                <w:lang w:eastAsia="fr-CA"/>
              </w:rPr>
              <w:t xml:space="preserve"> (mobile)</w:t>
            </w:r>
            <w:r w:rsidR="0069704F" w:rsidRPr="008C6141">
              <w:rPr>
                <w:rFonts w:cstheme="minorHAnsi"/>
                <w:noProof/>
                <w:color w:val="000000" w:themeColor="text1"/>
                <w:sz w:val="24"/>
                <w:lang w:eastAsia="fr-CA"/>
              </w:rPr>
              <w:t>.</w:t>
            </w:r>
          </w:p>
        </w:tc>
        <w:tc>
          <w:tcPr>
            <w:tcW w:w="5246" w:type="dxa"/>
            <w:tcBorders>
              <w:left w:val="nil"/>
            </w:tcBorders>
          </w:tcPr>
          <w:p w14:paraId="637780D0" w14:textId="77777777" w:rsidR="00D4233E" w:rsidRPr="008C6141" w:rsidRDefault="00D4233E" w:rsidP="00D4233E">
            <w:pPr>
              <w:spacing w:after="0" w:line="240" w:lineRule="auto"/>
              <w:rPr>
                <w:rFonts w:cstheme="minorHAnsi"/>
                <w:noProof/>
                <w:color w:val="000000" w:themeColor="text1"/>
                <w:sz w:val="24"/>
                <w:lang w:eastAsia="fr-CA"/>
              </w:rPr>
            </w:pPr>
            <w:r w:rsidRPr="008C6141">
              <w:rPr>
                <w:rFonts w:cstheme="minorHAnsi"/>
                <w:noProof/>
                <w:color w:val="000000" w:themeColor="text1"/>
                <w:sz w:val="24"/>
                <w:lang w:eastAsia="fr-CA"/>
              </w:rPr>
              <w:drawing>
                <wp:anchor distT="0" distB="0" distL="114300" distR="114300" simplePos="0" relativeHeight="251693056" behindDoc="0" locked="0" layoutInCell="1" allowOverlap="1" wp14:anchorId="024E8A10" wp14:editId="54E8FE02">
                  <wp:simplePos x="0" y="0"/>
                  <wp:positionH relativeFrom="column">
                    <wp:posOffset>-48452</wp:posOffset>
                  </wp:positionH>
                  <wp:positionV relativeFrom="paragraph">
                    <wp:posOffset>34290</wp:posOffset>
                  </wp:positionV>
                  <wp:extent cx="640715" cy="640715"/>
                  <wp:effectExtent l="0" t="0" r="0" b="698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8-sos-64.png"/>
                          <pic:cNvPicPr/>
                        </pic:nvPicPr>
                        <pic:blipFill>
                          <a:blip r:embed="rId35">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14:sizeRelH relativeFrom="margin">
                    <wp14:pctWidth>0</wp14:pctWidth>
                  </wp14:sizeRelH>
                  <wp14:sizeRelV relativeFrom="margin">
                    <wp14:pctHeight>0</wp14:pctHeight>
                  </wp14:sizeRelV>
                </wp:anchor>
              </w:drawing>
            </w:r>
          </w:p>
          <w:p w14:paraId="17262827" w14:textId="628D2991" w:rsidR="00D4233E" w:rsidRPr="008C6141" w:rsidRDefault="00D4233E" w:rsidP="00D4233E">
            <w:pPr>
              <w:spacing w:after="0" w:line="240" w:lineRule="auto"/>
              <w:rPr>
                <w:rFonts w:cstheme="minorHAnsi"/>
                <w:b/>
                <w:color w:val="000000" w:themeColor="text1"/>
                <w:sz w:val="24"/>
              </w:rPr>
            </w:pPr>
            <w:r w:rsidRPr="008C6141">
              <w:rPr>
                <w:rFonts w:cstheme="minorHAnsi"/>
                <w:color w:val="000000" w:themeColor="text1"/>
                <w:sz w:val="24"/>
                <w:szCs w:val="24"/>
              </w:rPr>
              <w:t xml:space="preserve">Dispositif d’appel </w:t>
            </w:r>
            <w:proofErr w:type="gramStart"/>
            <w:r w:rsidRPr="008C6141">
              <w:rPr>
                <w:rFonts w:cstheme="minorHAnsi"/>
                <w:color w:val="000000" w:themeColor="text1"/>
                <w:sz w:val="24"/>
                <w:szCs w:val="24"/>
              </w:rPr>
              <w:t>fixe  (</w:t>
            </w:r>
            <w:proofErr w:type="gramEnd"/>
            <w:r w:rsidRPr="008C6141">
              <w:rPr>
                <w:rFonts w:cstheme="minorHAnsi"/>
                <w:color w:val="000000" w:themeColor="text1"/>
                <w:sz w:val="24"/>
                <w:szCs w:val="24"/>
              </w:rPr>
              <w:t>immobile)</w:t>
            </w:r>
            <w:r w:rsidR="0069704F" w:rsidRPr="008C6141">
              <w:rPr>
                <w:rFonts w:cstheme="minorHAnsi"/>
                <w:color w:val="000000" w:themeColor="text1"/>
                <w:sz w:val="24"/>
                <w:szCs w:val="24"/>
              </w:rPr>
              <w:t>.</w:t>
            </w:r>
          </w:p>
        </w:tc>
      </w:tr>
    </w:tbl>
    <w:p w14:paraId="15889ED1" w14:textId="77777777" w:rsidR="00E411A4" w:rsidRDefault="00E411A4">
      <w:pPr>
        <w:spacing w:after="0" w:line="240" w:lineRule="auto"/>
        <w:rPr>
          <w:rFonts w:cstheme="minorHAnsi"/>
          <w:sz w:val="24"/>
          <w:szCs w:val="24"/>
        </w:rPr>
        <w:sectPr w:rsidR="00E411A4" w:rsidSect="00883EE8">
          <w:pgSz w:w="12240" w:h="15840" w:code="1"/>
          <w:pgMar w:top="1440" w:right="1800" w:bottom="1440" w:left="1800" w:header="709" w:footer="709" w:gutter="0"/>
          <w:cols w:space="708"/>
          <w:docGrid w:linePitch="360"/>
        </w:sectPr>
      </w:pPr>
    </w:p>
    <w:p w14:paraId="20B00B22" w14:textId="5767614F" w:rsidR="002628BB" w:rsidRPr="00F91677" w:rsidRDefault="00553643" w:rsidP="00832872">
      <w:pPr>
        <w:pStyle w:val="Titre1"/>
        <w:numPr>
          <w:ilvl w:val="0"/>
          <w:numId w:val="1"/>
        </w:numPr>
        <w:tabs>
          <w:tab w:val="left" w:pos="6276"/>
        </w:tabs>
        <w:spacing w:before="0" w:beforeAutospacing="0" w:after="0" w:afterAutospacing="0"/>
        <w:contextualSpacing/>
        <w:jc w:val="both"/>
        <w:rPr>
          <w:rFonts w:ascii="Calibri" w:hAnsi="Calibri" w:cs="Tahoma"/>
          <w:bCs w:val="0"/>
          <w:color w:val="000000" w:themeColor="text1"/>
          <w:kern w:val="0"/>
          <w:sz w:val="24"/>
          <w:szCs w:val="24"/>
          <w:lang w:val="fr-FR" w:eastAsia="fr-FR"/>
        </w:rPr>
      </w:pPr>
      <w:bookmarkStart w:id="13" w:name="_Toc129961060"/>
      <w:bookmarkStart w:id="14" w:name="_Toc134438110"/>
      <w:r w:rsidRPr="00F91677">
        <w:rPr>
          <w:rFonts w:ascii="Calibri" w:hAnsi="Calibri" w:cs="Tahoma"/>
          <w:color w:val="000000" w:themeColor="text1"/>
          <w:sz w:val="24"/>
          <w:szCs w:val="24"/>
          <w:lang w:val="fr-FR" w:eastAsia="fr-FR"/>
        </w:rPr>
        <w:lastRenderedPageBreak/>
        <w:t>Règles d’applications</w:t>
      </w:r>
      <w:bookmarkEnd w:id="13"/>
      <w:bookmarkEnd w:id="14"/>
      <w:r w:rsidR="006B2B4D" w:rsidRPr="00F91677">
        <w:rPr>
          <w:rFonts w:ascii="Calibri" w:hAnsi="Calibri" w:cs="Tahoma"/>
          <w:color w:val="000000" w:themeColor="text1"/>
          <w:sz w:val="24"/>
          <w:szCs w:val="24"/>
          <w:lang w:val="fr-FR" w:eastAsia="fr-FR"/>
        </w:rPr>
        <w:t> </w:t>
      </w:r>
    </w:p>
    <w:p w14:paraId="1CA7D372" w14:textId="2620AE07" w:rsidR="002628BB" w:rsidRPr="008E6E62" w:rsidRDefault="002628BB" w:rsidP="00081D11">
      <w:pPr>
        <w:tabs>
          <w:tab w:val="left" w:pos="6276"/>
        </w:tabs>
        <w:spacing w:after="0" w:line="240" w:lineRule="auto"/>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Lorsqu’un dispositif d’appel est requis lors de l’exécution d’un travail, les règles suivantes s’appliquent :</w:t>
      </w:r>
    </w:p>
    <w:p w14:paraId="381EE2C1" w14:textId="663CD788" w:rsidR="002628BB" w:rsidRPr="00FD6CB0" w:rsidRDefault="002628BB" w:rsidP="00FE567D">
      <w:pPr>
        <w:pStyle w:val="Paragraphedeliste"/>
        <w:numPr>
          <w:ilvl w:val="0"/>
          <w:numId w:val="3"/>
        </w:numPr>
        <w:tabs>
          <w:tab w:val="left" w:pos="6276"/>
        </w:tabs>
        <w:spacing w:before="120" w:after="0" w:line="240" w:lineRule="auto"/>
        <w:ind w:left="1080"/>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 xml:space="preserve">L’utilisation </w:t>
      </w:r>
      <w:r w:rsidR="000B3878" w:rsidRPr="008E6E62">
        <w:rPr>
          <w:rFonts w:ascii="Calibri" w:eastAsia="Times New Roman" w:hAnsi="Calibri" w:cs="Tahoma"/>
          <w:szCs w:val="24"/>
          <w:lang w:val="fr-FR" w:eastAsia="fr-FR"/>
        </w:rPr>
        <w:t xml:space="preserve">et le port </w:t>
      </w:r>
      <w:r w:rsidRPr="008E6E62">
        <w:rPr>
          <w:rFonts w:ascii="Calibri" w:eastAsia="Times New Roman" w:hAnsi="Calibri" w:cs="Tahoma"/>
          <w:szCs w:val="24"/>
          <w:lang w:val="fr-FR" w:eastAsia="fr-FR"/>
        </w:rPr>
        <w:t xml:space="preserve">du dispositif </w:t>
      </w:r>
      <w:r w:rsidRPr="00FD6CB0">
        <w:rPr>
          <w:rFonts w:ascii="Calibri" w:eastAsia="Times New Roman" w:hAnsi="Calibri" w:cs="Tahoma"/>
          <w:szCs w:val="24"/>
          <w:lang w:val="fr-FR" w:eastAsia="fr-FR"/>
        </w:rPr>
        <w:t xml:space="preserve">d’appel par la personne </w:t>
      </w:r>
      <w:r w:rsidRPr="00FD6CB0">
        <w:rPr>
          <w:rFonts w:ascii="Calibri" w:eastAsia="Times New Roman" w:hAnsi="Calibri" w:cs="Tahoma"/>
          <w:b/>
          <w:szCs w:val="24"/>
          <w:lang w:val="fr-FR" w:eastAsia="fr-FR"/>
        </w:rPr>
        <w:t>est obligatoire</w:t>
      </w:r>
      <w:r w:rsidR="000B3878" w:rsidRPr="00FD6CB0">
        <w:rPr>
          <w:rFonts w:ascii="Calibri" w:eastAsia="Times New Roman" w:hAnsi="Calibri" w:cs="Tahoma"/>
          <w:b/>
          <w:szCs w:val="24"/>
          <w:lang w:val="fr-FR" w:eastAsia="fr-FR"/>
        </w:rPr>
        <w:t xml:space="preserve"> </w:t>
      </w:r>
      <w:r w:rsidR="000B3878" w:rsidRPr="00FD6CB0">
        <w:rPr>
          <w:rFonts w:ascii="Calibri" w:eastAsia="Times New Roman" w:hAnsi="Calibri" w:cs="Tahoma"/>
          <w:szCs w:val="24"/>
          <w:lang w:val="fr-FR" w:eastAsia="fr-FR"/>
        </w:rPr>
        <w:t>(selon RSST 339 et art.49 LSST)</w:t>
      </w:r>
      <w:r w:rsidR="00E4280A" w:rsidRPr="00FD6CB0">
        <w:rPr>
          <w:rFonts w:ascii="Calibri" w:eastAsia="Times New Roman" w:hAnsi="Calibri" w:cs="Tahoma"/>
          <w:szCs w:val="24"/>
          <w:lang w:val="fr-FR" w:eastAsia="fr-FR"/>
        </w:rPr>
        <w:t> </w:t>
      </w:r>
      <w:r w:rsidRPr="00FD6CB0">
        <w:rPr>
          <w:rFonts w:ascii="Calibri" w:eastAsia="Times New Roman" w:hAnsi="Calibri" w:cs="Tahoma"/>
          <w:szCs w:val="24"/>
          <w:lang w:val="fr-FR" w:eastAsia="fr-FR"/>
        </w:rPr>
        <w:t>;</w:t>
      </w:r>
    </w:p>
    <w:p w14:paraId="13EDD910" w14:textId="77872E62" w:rsidR="002628BB" w:rsidRPr="008E6E62" w:rsidRDefault="002628BB"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val="fr-FR" w:eastAsia="fr-FR"/>
        </w:rPr>
      </w:pPr>
      <w:r w:rsidRPr="00FD6CB0">
        <w:rPr>
          <w:rFonts w:ascii="Calibri" w:eastAsia="Times New Roman" w:hAnsi="Calibri" w:cs="Tahoma"/>
          <w:szCs w:val="24"/>
          <w:lang w:val="fr-FR" w:eastAsia="fr-FR"/>
        </w:rPr>
        <w:t xml:space="preserve">Le dispositif d’appel est </w:t>
      </w:r>
      <w:r w:rsidRPr="00FD6CB0">
        <w:rPr>
          <w:rFonts w:ascii="Calibri" w:eastAsia="Times New Roman" w:hAnsi="Calibri" w:cs="Tahoma"/>
          <w:b/>
          <w:szCs w:val="24"/>
          <w:lang w:val="fr-FR" w:eastAsia="fr-FR"/>
        </w:rPr>
        <w:t>utilisé conformément</w:t>
      </w:r>
      <w:r w:rsidRPr="00883EE8">
        <w:rPr>
          <w:rFonts w:ascii="Calibri" w:eastAsia="Times New Roman" w:hAnsi="Calibri" w:cs="Tahoma"/>
          <w:b/>
          <w:szCs w:val="24"/>
          <w:lang w:val="fr-FR" w:eastAsia="fr-FR"/>
        </w:rPr>
        <w:t xml:space="preserve"> aux règles, procédures et bonnes pratiques applicables</w:t>
      </w:r>
      <w:r w:rsidRPr="008E6E62">
        <w:rPr>
          <w:rFonts w:ascii="Calibri" w:eastAsia="Times New Roman" w:hAnsi="Calibri" w:cs="Tahoma"/>
          <w:b/>
          <w:szCs w:val="24"/>
          <w:lang w:val="fr-FR" w:eastAsia="fr-FR"/>
        </w:rPr>
        <w:t xml:space="preserve"> et en vigueur dans l’établissement.</w:t>
      </w:r>
      <w:r w:rsidRPr="008E6E62">
        <w:rPr>
          <w:rFonts w:ascii="Calibri" w:eastAsia="Times New Roman" w:hAnsi="Calibri" w:cs="Tahoma"/>
          <w:szCs w:val="24"/>
          <w:lang w:val="fr-FR" w:eastAsia="fr-FR"/>
        </w:rPr>
        <w:t xml:space="preserve"> Ces pratiques peuvent varier d’un secteur à l’autre selon le cas</w:t>
      </w:r>
      <w:r w:rsidR="00E4280A" w:rsidRPr="008E6E62">
        <w:rPr>
          <w:rFonts w:ascii="Calibri" w:eastAsia="Times New Roman" w:hAnsi="Calibri" w:cs="Tahoma"/>
          <w:szCs w:val="24"/>
          <w:lang w:val="fr-FR" w:eastAsia="fr-FR"/>
        </w:rPr>
        <w:t> </w:t>
      </w:r>
      <w:r w:rsidRPr="008E6E62">
        <w:rPr>
          <w:rFonts w:ascii="Calibri" w:eastAsia="Times New Roman" w:hAnsi="Calibri" w:cs="Tahoma"/>
          <w:szCs w:val="24"/>
          <w:lang w:val="fr-FR" w:eastAsia="fr-FR"/>
        </w:rPr>
        <w:t>;</w:t>
      </w:r>
    </w:p>
    <w:p w14:paraId="405B04EF" w14:textId="6FDFC674" w:rsidR="00F54F60" w:rsidRPr="00F54F60" w:rsidRDefault="002628BB"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Le</w:t>
      </w:r>
      <w:r w:rsidR="0092399D">
        <w:rPr>
          <w:rFonts w:ascii="Calibri" w:eastAsia="Times New Roman" w:hAnsi="Calibri" w:cs="Tahoma"/>
          <w:szCs w:val="24"/>
          <w:lang w:val="fr-FR" w:eastAsia="fr-FR"/>
        </w:rPr>
        <w:t>.les</w:t>
      </w:r>
      <w:r w:rsidRPr="008E6E62">
        <w:rPr>
          <w:rFonts w:ascii="Calibri" w:eastAsia="Times New Roman" w:hAnsi="Calibri" w:cs="Tahoma"/>
          <w:szCs w:val="24"/>
          <w:lang w:val="fr-FR" w:eastAsia="fr-FR"/>
        </w:rPr>
        <w:t xml:space="preserve"> </w:t>
      </w:r>
      <w:proofErr w:type="gramStart"/>
      <w:r w:rsidRPr="008E6E62">
        <w:rPr>
          <w:rFonts w:ascii="Calibri" w:eastAsia="Times New Roman" w:hAnsi="Calibri" w:cs="Tahoma"/>
          <w:szCs w:val="24"/>
          <w:lang w:val="fr-FR" w:eastAsia="fr-FR"/>
        </w:rPr>
        <w:t>dispositif</w:t>
      </w:r>
      <w:r w:rsidR="0092399D">
        <w:rPr>
          <w:rFonts w:ascii="Calibri" w:eastAsia="Times New Roman" w:hAnsi="Calibri" w:cs="Tahoma"/>
          <w:szCs w:val="24"/>
          <w:lang w:val="fr-FR" w:eastAsia="fr-FR"/>
        </w:rPr>
        <w:t>.s</w:t>
      </w:r>
      <w:proofErr w:type="gramEnd"/>
      <w:r w:rsidRPr="008E6E62">
        <w:rPr>
          <w:rFonts w:ascii="Calibri" w:eastAsia="Times New Roman" w:hAnsi="Calibri" w:cs="Tahoma"/>
          <w:szCs w:val="24"/>
          <w:lang w:val="fr-FR" w:eastAsia="fr-FR"/>
        </w:rPr>
        <w:t xml:space="preserve"> d’appel</w:t>
      </w:r>
      <w:r w:rsidR="00F54F60">
        <w:rPr>
          <w:rFonts w:ascii="Calibri" w:eastAsia="Times New Roman" w:hAnsi="Calibri" w:cs="Tahoma"/>
          <w:szCs w:val="24"/>
          <w:lang w:val="fr-FR" w:eastAsia="fr-FR"/>
        </w:rPr>
        <w:t xml:space="preserve"> choisi</w:t>
      </w:r>
      <w:r w:rsidR="0092399D">
        <w:rPr>
          <w:rFonts w:ascii="Calibri" w:eastAsia="Times New Roman" w:hAnsi="Calibri" w:cs="Tahoma"/>
          <w:szCs w:val="24"/>
          <w:lang w:val="fr-FR" w:eastAsia="fr-FR"/>
        </w:rPr>
        <w:t>.s</w:t>
      </w:r>
      <w:r w:rsidR="00F54F60">
        <w:rPr>
          <w:rFonts w:ascii="Calibri" w:eastAsia="Times New Roman" w:hAnsi="Calibri" w:cs="Tahoma"/>
          <w:szCs w:val="24"/>
          <w:lang w:val="fr-FR" w:eastAsia="fr-FR"/>
        </w:rPr>
        <w:t xml:space="preserve"> (individuels ou collectifs) </w:t>
      </w:r>
      <w:r w:rsidRPr="008E6E62">
        <w:rPr>
          <w:rFonts w:ascii="Calibri" w:eastAsia="Times New Roman" w:hAnsi="Calibri" w:cs="Tahoma"/>
          <w:szCs w:val="24"/>
          <w:lang w:val="fr-FR" w:eastAsia="fr-FR"/>
        </w:rPr>
        <w:t xml:space="preserve">est </w:t>
      </w:r>
      <w:r w:rsidRPr="008E6E62">
        <w:rPr>
          <w:rFonts w:ascii="Calibri" w:eastAsia="Times New Roman" w:hAnsi="Calibri" w:cs="Tahoma"/>
          <w:b/>
          <w:szCs w:val="24"/>
          <w:lang w:val="fr-FR" w:eastAsia="fr-FR"/>
        </w:rPr>
        <w:t>fourni gratuitement</w:t>
      </w:r>
      <w:r w:rsidRPr="008E6E62">
        <w:rPr>
          <w:rFonts w:ascii="Calibri" w:eastAsia="Times New Roman" w:hAnsi="Calibri" w:cs="Tahoma"/>
          <w:szCs w:val="24"/>
          <w:lang w:val="fr-FR" w:eastAsia="fr-FR"/>
        </w:rPr>
        <w:t xml:space="preserve"> </w:t>
      </w:r>
      <w:r w:rsidR="00F54F60">
        <w:rPr>
          <w:rFonts w:ascii="Calibri" w:eastAsia="Times New Roman" w:hAnsi="Calibri" w:cs="Tahoma"/>
          <w:szCs w:val="24"/>
          <w:lang w:val="fr-FR" w:eastAsia="fr-FR"/>
        </w:rPr>
        <w:t xml:space="preserve">aux travailleurs. L’employeur s’assure que les travailleurs, à l’occasion de leurs travails, utilisent </w:t>
      </w:r>
      <w:r w:rsidR="0092399D">
        <w:rPr>
          <w:rFonts w:ascii="Calibri" w:eastAsia="Times New Roman" w:hAnsi="Calibri" w:cs="Tahoma"/>
          <w:szCs w:val="24"/>
          <w:lang w:val="fr-FR" w:eastAsia="fr-FR"/>
        </w:rPr>
        <w:t xml:space="preserve">le.les </w:t>
      </w:r>
      <w:proofErr w:type="gramStart"/>
      <w:r w:rsidR="0092399D">
        <w:rPr>
          <w:rFonts w:ascii="Calibri" w:eastAsia="Times New Roman" w:hAnsi="Calibri" w:cs="Tahoma"/>
          <w:szCs w:val="24"/>
          <w:lang w:val="fr-FR" w:eastAsia="fr-FR"/>
        </w:rPr>
        <w:t>dispositif.s</w:t>
      </w:r>
      <w:proofErr w:type="gramEnd"/>
      <w:r w:rsidR="0092399D">
        <w:rPr>
          <w:rFonts w:ascii="Calibri" w:eastAsia="Times New Roman" w:hAnsi="Calibri" w:cs="Tahoma"/>
          <w:szCs w:val="24"/>
          <w:lang w:val="fr-FR" w:eastAsia="fr-FR"/>
        </w:rPr>
        <w:t xml:space="preserve"> d’appel choisi.s</w:t>
      </w:r>
      <w:r w:rsidR="00F54F60">
        <w:rPr>
          <w:rFonts w:ascii="Calibri" w:eastAsia="Times New Roman" w:hAnsi="Calibri" w:cs="Tahoma"/>
          <w:szCs w:val="24"/>
          <w:lang w:val="fr-FR" w:eastAsia="fr-FR"/>
        </w:rPr>
        <w:t xml:space="preserve"> </w:t>
      </w:r>
      <w:r w:rsidR="000B3878" w:rsidRPr="00F54F60">
        <w:rPr>
          <w:rFonts w:ascii="Calibri" w:eastAsia="Times New Roman" w:hAnsi="Calibri" w:cs="Tahoma"/>
          <w:szCs w:val="24"/>
          <w:lang w:val="fr-FR" w:eastAsia="fr-FR"/>
        </w:rPr>
        <w:t>(art. 51</w:t>
      </w:r>
      <w:r w:rsidR="00F54F60">
        <w:rPr>
          <w:rFonts w:ascii="Calibri" w:eastAsia="Times New Roman" w:hAnsi="Calibri" w:cs="Tahoma"/>
          <w:szCs w:val="24"/>
          <w:lang w:val="fr-FR" w:eastAsia="fr-FR"/>
        </w:rPr>
        <w:t>(11)</w:t>
      </w:r>
      <w:r w:rsidR="000B3878" w:rsidRPr="00F54F60">
        <w:rPr>
          <w:rFonts w:ascii="Calibri" w:eastAsia="Times New Roman" w:hAnsi="Calibri" w:cs="Tahoma"/>
          <w:szCs w:val="24"/>
          <w:lang w:val="fr-FR" w:eastAsia="fr-FR"/>
        </w:rPr>
        <w:t xml:space="preserve"> LSST)</w:t>
      </w:r>
      <w:r w:rsidR="00E4280A" w:rsidRPr="00F54F60">
        <w:rPr>
          <w:rFonts w:ascii="Calibri" w:eastAsia="Times New Roman" w:hAnsi="Calibri" w:cs="Tahoma"/>
          <w:szCs w:val="24"/>
          <w:lang w:val="fr-FR" w:eastAsia="fr-FR"/>
        </w:rPr>
        <w:t> </w:t>
      </w:r>
      <w:r w:rsidRPr="00F54F60">
        <w:rPr>
          <w:rFonts w:ascii="Calibri" w:eastAsia="Times New Roman" w:hAnsi="Calibri" w:cs="Tahoma"/>
          <w:szCs w:val="24"/>
          <w:lang w:val="fr-FR" w:eastAsia="fr-FR"/>
        </w:rPr>
        <w:t>;</w:t>
      </w:r>
      <w:r w:rsidR="00EE43A1" w:rsidRPr="00F54F60">
        <w:rPr>
          <w:rFonts w:ascii="Calibri" w:eastAsia="Times New Roman" w:hAnsi="Calibri" w:cs="Tahoma"/>
          <w:color w:val="FF0000"/>
          <w:szCs w:val="24"/>
          <w:lang w:eastAsia="fr-FR"/>
        </w:rPr>
        <w:t xml:space="preserve"> </w:t>
      </w:r>
    </w:p>
    <w:p w14:paraId="2B55592F" w14:textId="6153C58A" w:rsidR="00022099" w:rsidRPr="00CB7B0D" w:rsidRDefault="00F54F60"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val="fr-FR" w:eastAsia="fr-FR"/>
        </w:rPr>
      </w:pPr>
      <w:r w:rsidRPr="00F54F60">
        <w:rPr>
          <w:rFonts w:ascii="Calibri" w:eastAsia="Times New Roman" w:hAnsi="Calibri" w:cs="Tahoma"/>
          <w:szCs w:val="24"/>
          <w:lang w:eastAsia="fr-FR"/>
        </w:rPr>
        <w:t xml:space="preserve">L’employeur </w:t>
      </w:r>
      <w:r w:rsidRPr="00F54F60">
        <w:rPr>
          <w:rFonts w:ascii="Calibri" w:eastAsia="Times New Roman" w:hAnsi="Calibri" w:cs="Tahoma"/>
          <w:b/>
          <w:szCs w:val="24"/>
          <w:lang w:eastAsia="fr-FR"/>
        </w:rPr>
        <w:t>doit informer</w:t>
      </w:r>
      <w:r w:rsidRPr="00F54F60">
        <w:rPr>
          <w:rFonts w:ascii="Calibri" w:eastAsia="Times New Roman" w:hAnsi="Calibri" w:cs="Tahoma"/>
          <w:szCs w:val="24"/>
          <w:lang w:eastAsia="fr-FR"/>
        </w:rPr>
        <w:t xml:space="preserve"> les travailleurs </w:t>
      </w:r>
      <w:r w:rsidR="00E411A4">
        <w:rPr>
          <w:rFonts w:ascii="Calibri" w:eastAsia="Times New Roman" w:hAnsi="Calibri" w:cs="Tahoma"/>
          <w:szCs w:val="24"/>
          <w:lang w:eastAsia="fr-FR"/>
        </w:rPr>
        <w:t>quant à la présente procédure et</w:t>
      </w:r>
      <w:r w:rsidRPr="00F54F60">
        <w:rPr>
          <w:rFonts w:ascii="Calibri" w:eastAsia="Times New Roman" w:hAnsi="Calibri" w:cs="Tahoma"/>
          <w:szCs w:val="24"/>
          <w:lang w:eastAsia="fr-FR"/>
        </w:rPr>
        <w:t xml:space="preserve"> </w:t>
      </w:r>
      <w:r w:rsidR="00E411A4">
        <w:rPr>
          <w:rFonts w:ascii="Calibri" w:eastAsia="Times New Roman" w:hAnsi="Calibri" w:cs="Tahoma"/>
          <w:szCs w:val="24"/>
          <w:lang w:eastAsia="fr-FR"/>
        </w:rPr>
        <w:t>s’</w:t>
      </w:r>
      <w:r w:rsidRPr="00F54F60">
        <w:rPr>
          <w:rFonts w:ascii="Calibri" w:eastAsia="Times New Roman" w:hAnsi="Calibri" w:cs="Tahoma"/>
          <w:b/>
          <w:szCs w:val="24"/>
          <w:lang w:eastAsia="fr-FR"/>
        </w:rPr>
        <w:t xml:space="preserve">assurer </w:t>
      </w:r>
      <w:r w:rsidR="00E411A4">
        <w:rPr>
          <w:rFonts w:ascii="Calibri" w:eastAsia="Times New Roman" w:hAnsi="Calibri" w:cs="Tahoma"/>
          <w:b/>
          <w:szCs w:val="24"/>
          <w:lang w:eastAsia="fr-FR"/>
        </w:rPr>
        <w:t xml:space="preserve">de </w:t>
      </w:r>
      <w:r w:rsidRPr="00F54F60">
        <w:rPr>
          <w:rFonts w:ascii="Calibri" w:eastAsia="Times New Roman" w:hAnsi="Calibri" w:cs="Tahoma"/>
          <w:b/>
          <w:szCs w:val="24"/>
          <w:lang w:eastAsia="fr-FR"/>
        </w:rPr>
        <w:t>la formation</w:t>
      </w:r>
      <w:r w:rsidRPr="00F54F60">
        <w:rPr>
          <w:rFonts w:ascii="Calibri" w:eastAsia="Times New Roman" w:hAnsi="Calibri" w:cs="Tahoma"/>
          <w:szCs w:val="24"/>
          <w:lang w:eastAsia="fr-FR"/>
        </w:rPr>
        <w:t xml:space="preserve">, </w:t>
      </w:r>
      <w:r w:rsidRPr="0092399D">
        <w:rPr>
          <w:rFonts w:ascii="Calibri" w:eastAsia="Times New Roman" w:hAnsi="Calibri" w:cs="Tahoma"/>
          <w:b/>
          <w:szCs w:val="24"/>
          <w:lang w:eastAsia="fr-FR"/>
        </w:rPr>
        <w:t>l’entraînement et la supervision</w:t>
      </w:r>
      <w:r w:rsidRPr="00F54F60">
        <w:rPr>
          <w:rFonts w:ascii="Calibri" w:eastAsia="Times New Roman" w:hAnsi="Calibri" w:cs="Tahoma"/>
          <w:szCs w:val="24"/>
          <w:lang w:eastAsia="fr-FR"/>
        </w:rPr>
        <w:t xml:space="preserve"> appropriés afin que le travailleur ait l’habileté et les connaissances requises </w:t>
      </w:r>
      <w:r w:rsidR="00CB7B0D">
        <w:rPr>
          <w:rFonts w:ascii="Calibri" w:eastAsia="Times New Roman" w:hAnsi="Calibri" w:cs="Tahoma"/>
          <w:szCs w:val="24"/>
          <w:lang w:eastAsia="fr-FR"/>
        </w:rPr>
        <w:t xml:space="preserve">relativement à l’utilisation du.des </w:t>
      </w:r>
      <w:proofErr w:type="gramStart"/>
      <w:r w:rsidR="00CB7B0D">
        <w:rPr>
          <w:rFonts w:ascii="Calibri" w:eastAsia="Times New Roman" w:hAnsi="Calibri" w:cs="Tahoma"/>
          <w:szCs w:val="24"/>
          <w:lang w:eastAsia="fr-FR"/>
        </w:rPr>
        <w:t>dispositif.s</w:t>
      </w:r>
      <w:proofErr w:type="gramEnd"/>
      <w:r w:rsidR="00CB7B0D">
        <w:rPr>
          <w:rFonts w:ascii="Calibri" w:eastAsia="Times New Roman" w:hAnsi="Calibri" w:cs="Tahoma"/>
          <w:szCs w:val="24"/>
          <w:lang w:eastAsia="fr-FR"/>
        </w:rPr>
        <w:t xml:space="preserve"> d’appel choisi.s</w:t>
      </w:r>
      <w:r>
        <w:rPr>
          <w:rFonts w:ascii="Calibri" w:eastAsia="Times New Roman" w:hAnsi="Calibri" w:cs="Tahoma"/>
          <w:szCs w:val="24"/>
          <w:lang w:eastAsia="fr-FR"/>
        </w:rPr>
        <w:t xml:space="preserve"> </w:t>
      </w:r>
      <w:r>
        <w:rPr>
          <w:rFonts w:ascii="Calibri" w:eastAsia="Times New Roman" w:hAnsi="Calibri" w:cs="Tahoma"/>
          <w:szCs w:val="24"/>
          <w:lang w:val="fr-FR" w:eastAsia="fr-FR"/>
        </w:rPr>
        <w:t>(</w:t>
      </w:r>
      <w:r w:rsidRPr="00F54F60">
        <w:rPr>
          <w:rFonts w:ascii="Calibri" w:eastAsia="Times New Roman" w:hAnsi="Calibri" w:cs="Tahoma"/>
          <w:szCs w:val="24"/>
          <w:lang w:val="fr-FR" w:eastAsia="fr-FR"/>
        </w:rPr>
        <w:t>art. 51</w:t>
      </w:r>
      <w:r>
        <w:rPr>
          <w:rFonts w:ascii="Calibri" w:eastAsia="Times New Roman" w:hAnsi="Calibri" w:cs="Tahoma"/>
          <w:szCs w:val="24"/>
          <w:lang w:val="fr-FR" w:eastAsia="fr-FR"/>
        </w:rPr>
        <w:t>(9)</w:t>
      </w:r>
      <w:r w:rsidRPr="00F54F60">
        <w:rPr>
          <w:rFonts w:ascii="Calibri" w:eastAsia="Times New Roman" w:hAnsi="Calibri" w:cs="Tahoma"/>
          <w:szCs w:val="24"/>
          <w:lang w:val="fr-FR" w:eastAsia="fr-FR"/>
        </w:rPr>
        <w:t xml:space="preserve"> LSST) ;</w:t>
      </w:r>
    </w:p>
    <w:p w14:paraId="53AE7983" w14:textId="412C0D6C" w:rsidR="002628BB" w:rsidRPr="008E6E62" w:rsidRDefault="002628BB"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 xml:space="preserve">Le dispositif d’appel </w:t>
      </w:r>
      <w:r w:rsidRPr="008E6E62">
        <w:rPr>
          <w:rFonts w:ascii="Calibri" w:eastAsia="Times New Roman" w:hAnsi="Calibri" w:cs="Tahoma"/>
          <w:b/>
          <w:szCs w:val="24"/>
          <w:lang w:val="fr-FR" w:eastAsia="fr-FR"/>
        </w:rPr>
        <w:t xml:space="preserve">demeure la propriété </w:t>
      </w:r>
      <w:r w:rsidR="00B76114">
        <w:rPr>
          <w:rFonts w:ascii="Calibri" w:eastAsia="Times New Roman" w:hAnsi="Calibri" w:cs="Tahoma"/>
          <w:b/>
          <w:szCs w:val="24"/>
          <w:lang w:val="fr-FR" w:eastAsia="fr-FR"/>
        </w:rPr>
        <w:t>XXXX</w:t>
      </w:r>
      <w:r w:rsidRPr="008E6E62">
        <w:rPr>
          <w:rFonts w:ascii="Calibri" w:eastAsia="Times New Roman" w:hAnsi="Calibri" w:cs="Tahoma"/>
          <w:szCs w:val="24"/>
          <w:lang w:val="fr-FR" w:eastAsia="fr-FR"/>
        </w:rPr>
        <w:t xml:space="preserve"> et ne doit être utilisé que dans le cadre du travail</w:t>
      </w:r>
      <w:r w:rsidR="00E4280A" w:rsidRPr="008E6E62">
        <w:rPr>
          <w:rFonts w:ascii="Calibri" w:eastAsia="Times New Roman" w:hAnsi="Calibri" w:cs="Tahoma"/>
          <w:szCs w:val="24"/>
          <w:lang w:val="fr-FR" w:eastAsia="fr-FR"/>
        </w:rPr>
        <w:t> </w:t>
      </w:r>
      <w:r w:rsidRPr="008E6E62">
        <w:rPr>
          <w:rFonts w:ascii="Calibri" w:eastAsia="Times New Roman" w:hAnsi="Calibri" w:cs="Tahoma"/>
          <w:szCs w:val="24"/>
          <w:lang w:val="fr-FR" w:eastAsia="fr-FR"/>
        </w:rPr>
        <w:t>;</w:t>
      </w:r>
    </w:p>
    <w:p w14:paraId="28236E81" w14:textId="4AF4D1D7" w:rsidR="002628BB" w:rsidRPr="008E6E62" w:rsidRDefault="002628BB"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eastAsia="fr-FR"/>
        </w:rPr>
      </w:pPr>
      <w:r w:rsidRPr="008E6E62">
        <w:rPr>
          <w:rFonts w:ascii="Calibri" w:eastAsia="Times New Roman" w:hAnsi="Calibri" w:cs="Tahoma"/>
          <w:szCs w:val="24"/>
          <w:lang w:val="fr-FR" w:eastAsia="fr-FR"/>
        </w:rPr>
        <w:t xml:space="preserve">Le dispositif d’appel </w:t>
      </w:r>
      <w:r w:rsidRPr="008E6E62">
        <w:rPr>
          <w:rFonts w:ascii="Calibri" w:eastAsia="Times New Roman" w:hAnsi="Calibri" w:cs="Tahoma"/>
          <w:szCs w:val="24"/>
          <w:lang w:eastAsia="fr-FR"/>
        </w:rPr>
        <w:t xml:space="preserve">doit </w:t>
      </w:r>
      <w:commentRangeStart w:id="15"/>
      <w:r w:rsidRPr="008E6E62">
        <w:rPr>
          <w:rFonts w:ascii="Calibri" w:eastAsia="Times New Roman" w:hAnsi="Calibri" w:cs="Tahoma"/>
          <w:szCs w:val="24"/>
          <w:lang w:eastAsia="fr-FR"/>
        </w:rPr>
        <w:t xml:space="preserve">être </w:t>
      </w:r>
      <w:r w:rsidRPr="008E6E62">
        <w:rPr>
          <w:rFonts w:ascii="Calibri" w:eastAsia="Times New Roman" w:hAnsi="Calibri" w:cs="Tahoma"/>
          <w:b/>
          <w:szCs w:val="24"/>
          <w:lang w:eastAsia="fr-FR"/>
        </w:rPr>
        <w:t>utilisé, entretenu et entreposé</w:t>
      </w:r>
      <w:r w:rsidRPr="008E6E62">
        <w:rPr>
          <w:rFonts w:ascii="Calibri" w:eastAsia="Times New Roman" w:hAnsi="Calibri" w:cs="Tahoma"/>
          <w:szCs w:val="24"/>
          <w:lang w:eastAsia="fr-FR"/>
        </w:rPr>
        <w:t xml:space="preserve"> </w:t>
      </w:r>
      <w:commentRangeEnd w:id="15"/>
      <w:r w:rsidR="00142CC8">
        <w:rPr>
          <w:rStyle w:val="Marquedecommentaire"/>
        </w:rPr>
        <w:commentReference w:id="15"/>
      </w:r>
      <w:r w:rsidRPr="008E6E62">
        <w:rPr>
          <w:rFonts w:ascii="Calibri" w:eastAsia="Times New Roman" w:hAnsi="Calibri" w:cs="Tahoma"/>
          <w:szCs w:val="24"/>
          <w:lang w:eastAsia="fr-FR"/>
        </w:rPr>
        <w:t xml:space="preserve">selon la notice du fabricant et le manuel d’utilisation </w:t>
      </w:r>
      <w:r w:rsidR="00513DD8" w:rsidRPr="008E6E62">
        <w:rPr>
          <w:rFonts w:ascii="Calibri" w:eastAsia="Times New Roman" w:hAnsi="Calibri" w:cs="Tahoma"/>
          <w:szCs w:val="24"/>
          <w:lang w:eastAsia="fr-FR"/>
        </w:rPr>
        <w:t>du dispositif requis</w:t>
      </w:r>
      <w:r w:rsidR="00E4280A" w:rsidRPr="008E6E62">
        <w:rPr>
          <w:rFonts w:ascii="Calibri" w:eastAsia="Times New Roman" w:hAnsi="Calibri" w:cs="Tahoma"/>
          <w:szCs w:val="24"/>
          <w:lang w:eastAsia="fr-FR"/>
        </w:rPr>
        <w:t> </w:t>
      </w:r>
      <w:r w:rsidR="00513DD8" w:rsidRPr="008E6E62">
        <w:rPr>
          <w:rFonts w:ascii="Calibri" w:eastAsia="Times New Roman" w:hAnsi="Calibri" w:cs="Tahoma"/>
          <w:szCs w:val="24"/>
          <w:lang w:eastAsia="fr-FR"/>
        </w:rPr>
        <w:t>;</w:t>
      </w:r>
    </w:p>
    <w:p w14:paraId="45F7F38A" w14:textId="72D0F84D" w:rsidR="00255AD9" w:rsidRPr="008E6E62" w:rsidRDefault="002628BB" w:rsidP="00FE567D">
      <w:pPr>
        <w:pStyle w:val="Paragraphedeliste"/>
        <w:numPr>
          <w:ilvl w:val="0"/>
          <w:numId w:val="3"/>
        </w:numPr>
        <w:tabs>
          <w:tab w:val="left" w:pos="6276"/>
        </w:tabs>
        <w:spacing w:before="60" w:after="60" w:line="240" w:lineRule="auto"/>
        <w:ind w:left="1080"/>
        <w:contextualSpacing w:val="0"/>
        <w:jc w:val="both"/>
        <w:rPr>
          <w:rFonts w:ascii="Calibri" w:eastAsia="Times New Roman" w:hAnsi="Calibri" w:cs="Tahoma"/>
          <w:szCs w:val="24"/>
          <w:lang w:eastAsia="fr-FR"/>
        </w:rPr>
      </w:pPr>
      <w:r w:rsidRPr="008E6E62">
        <w:rPr>
          <w:rFonts w:ascii="Calibri" w:eastAsia="Times New Roman" w:hAnsi="Calibri" w:cs="Tahoma"/>
          <w:szCs w:val="24"/>
          <w:lang w:val="fr-FR" w:eastAsia="fr-FR"/>
        </w:rPr>
        <w:t>Le disposit</w:t>
      </w:r>
      <w:r w:rsidR="00F91677" w:rsidRPr="008E6E62">
        <w:rPr>
          <w:rFonts w:ascii="Calibri" w:eastAsia="Times New Roman" w:hAnsi="Calibri" w:cs="Tahoma"/>
          <w:szCs w:val="24"/>
          <w:lang w:val="fr-FR" w:eastAsia="fr-FR"/>
        </w:rPr>
        <w:t xml:space="preserve">if d’appel </w:t>
      </w:r>
      <w:r w:rsidR="00F91677" w:rsidRPr="008E6E62">
        <w:rPr>
          <w:rFonts w:ascii="Calibri" w:eastAsia="Times New Roman" w:hAnsi="Calibri" w:cs="Tahoma"/>
          <w:b/>
          <w:szCs w:val="24"/>
          <w:lang w:val="fr-FR" w:eastAsia="fr-FR"/>
        </w:rPr>
        <w:t>ne peut être modifié</w:t>
      </w:r>
      <w:r w:rsidR="00F91677" w:rsidRPr="008E6E62">
        <w:rPr>
          <w:rFonts w:ascii="Calibri" w:eastAsia="Times New Roman" w:hAnsi="Calibri" w:cs="Tahoma"/>
          <w:szCs w:val="24"/>
          <w:lang w:val="fr-FR" w:eastAsia="fr-FR"/>
        </w:rPr>
        <w:t>.</w:t>
      </w:r>
    </w:p>
    <w:p w14:paraId="14E3E082" w14:textId="3B7F2368" w:rsidR="00F81F4C" w:rsidRDefault="00F81F4C" w:rsidP="003766B8">
      <w:pPr>
        <w:tabs>
          <w:tab w:val="left" w:pos="6276"/>
        </w:tabs>
        <w:spacing w:after="0" w:line="240" w:lineRule="auto"/>
        <w:jc w:val="both"/>
        <w:rPr>
          <w:rFonts w:ascii="Calibri" w:eastAsia="Times New Roman" w:hAnsi="Calibri" w:cs="Tahoma"/>
          <w:sz w:val="24"/>
          <w:szCs w:val="24"/>
          <w:lang w:val="fr-FR" w:eastAsia="fr-FR"/>
        </w:rPr>
      </w:pPr>
    </w:p>
    <w:p w14:paraId="13D656D0" w14:textId="7C2EF686" w:rsidR="00472570" w:rsidRPr="00AB356E" w:rsidRDefault="00472570" w:rsidP="00472570">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16" w:name="_Toc129961061"/>
      <w:bookmarkStart w:id="17" w:name="_Toc134438111"/>
      <w:r w:rsidRPr="00AB356E">
        <w:rPr>
          <w:rFonts w:ascii="Calibri" w:hAnsi="Calibri" w:cs="Tahoma"/>
          <w:sz w:val="24"/>
          <w:szCs w:val="24"/>
          <w:lang w:val="fr-FR" w:eastAsia="fr-FR"/>
        </w:rPr>
        <w:t>Acquisition des dispositifs d’appel</w:t>
      </w:r>
      <w:bookmarkEnd w:id="16"/>
      <w:bookmarkEnd w:id="17"/>
      <w:r w:rsidRPr="00AB356E">
        <w:rPr>
          <w:rFonts w:ascii="Calibri" w:hAnsi="Calibri" w:cs="Tahoma"/>
          <w:sz w:val="24"/>
          <w:szCs w:val="24"/>
          <w:lang w:val="fr-FR" w:eastAsia="fr-FR"/>
        </w:rPr>
        <w:t xml:space="preserve"> </w:t>
      </w:r>
    </w:p>
    <w:p w14:paraId="4D265233" w14:textId="23A3CDD4" w:rsidR="009F576D" w:rsidRPr="008E6E62" w:rsidRDefault="00472570" w:rsidP="009F576D">
      <w:pPr>
        <w:tabs>
          <w:tab w:val="left" w:pos="6276"/>
        </w:tabs>
        <w:spacing w:after="0" w:line="240" w:lineRule="auto"/>
        <w:jc w:val="both"/>
        <w:rPr>
          <w:rFonts w:ascii="Calibri" w:eastAsia="Times New Roman" w:hAnsi="Calibri" w:cs="Tahoma"/>
          <w:szCs w:val="24"/>
          <w:lang w:val="fr-FR" w:eastAsia="fr-FR"/>
        </w:rPr>
      </w:pPr>
      <w:r w:rsidRPr="00167AC4">
        <w:rPr>
          <w:rFonts w:ascii="Calibri" w:hAnsi="Calibri"/>
          <w:highlight w:val="yellow"/>
          <w:lang w:val="fr-FR"/>
        </w:rPr>
        <w:t>Consulter le Guide de commande</w:t>
      </w:r>
      <w:r w:rsidR="00EA46B1" w:rsidRPr="00167AC4">
        <w:rPr>
          <w:rFonts w:ascii="Calibri" w:hAnsi="Calibri"/>
          <w:highlight w:val="yellow"/>
          <w:lang w:val="fr-FR"/>
        </w:rPr>
        <w:t xml:space="preserve"> ÉPI</w:t>
      </w:r>
      <w:r w:rsidRPr="00167AC4">
        <w:rPr>
          <w:rFonts w:ascii="Calibri" w:hAnsi="Calibri"/>
          <w:highlight w:val="yellow"/>
          <w:lang w:val="fr-FR"/>
        </w:rPr>
        <w:t xml:space="preserve"> pour la procédure d’acquisition</w:t>
      </w:r>
      <w:r w:rsidR="001D4557" w:rsidRPr="00167AC4">
        <w:rPr>
          <w:rFonts w:ascii="Calibri" w:hAnsi="Calibri"/>
          <w:highlight w:val="yellow"/>
          <w:lang w:val="fr-FR"/>
        </w:rPr>
        <w:t xml:space="preserve"> (en développement),</w:t>
      </w:r>
      <w:r w:rsidRPr="00167AC4">
        <w:rPr>
          <w:rFonts w:ascii="Calibri" w:hAnsi="Calibri"/>
          <w:highlight w:val="yellow"/>
          <w:lang w:val="fr-FR"/>
        </w:rPr>
        <w:t xml:space="preserve"> la liste des principaux ÉPI utilisés et les codes de commande.</w:t>
      </w:r>
      <w:r w:rsidR="00654B5B" w:rsidRPr="00167AC4">
        <w:rPr>
          <w:rFonts w:ascii="Calibri" w:hAnsi="Calibri"/>
          <w:highlight w:val="yellow"/>
          <w:lang w:val="fr-FR"/>
        </w:rPr>
        <w:t xml:space="preserve"> </w:t>
      </w:r>
    </w:p>
    <w:p w14:paraId="47B2C874" w14:textId="77777777" w:rsidR="00883EE8" w:rsidRDefault="00883EE8" w:rsidP="00883EE8">
      <w:pPr>
        <w:spacing w:after="0" w:line="240" w:lineRule="auto"/>
        <w:rPr>
          <w:rFonts w:ascii="Calibri" w:eastAsia="Times New Roman" w:hAnsi="Calibri" w:cs="Tahoma"/>
          <w:sz w:val="24"/>
          <w:szCs w:val="24"/>
          <w:lang w:val="fr-FR" w:eastAsia="fr-FR"/>
        </w:rPr>
      </w:pPr>
    </w:p>
    <w:p w14:paraId="3828BE48" w14:textId="676C7AE0" w:rsidR="004D0F84" w:rsidRPr="000A11BA" w:rsidRDefault="00B54D72" w:rsidP="00883EE8">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18" w:name="_Toc129961062"/>
      <w:bookmarkStart w:id="19" w:name="_Toc134438112"/>
      <w:r w:rsidRPr="000A11BA">
        <w:rPr>
          <w:rFonts w:ascii="Calibri" w:hAnsi="Calibri" w:cs="Tahoma"/>
          <w:sz w:val="24"/>
          <w:szCs w:val="24"/>
          <w:lang w:val="fr-FR" w:eastAsia="fr-FR"/>
        </w:rPr>
        <w:t>Modalités de r</w:t>
      </w:r>
      <w:r w:rsidR="00E01845" w:rsidRPr="000A11BA">
        <w:rPr>
          <w:rFonts w:ascii="Calibri" w:hAnsi="Calibri" w:cs="Tahoma"/>
          <w:sz w:val="24"/>
          <w:szCs w:val="24"/>
          <w:lang w:val="fr-FR" w:eastAsia="fr-FR"/>
        </w:rPr>
        <w:t>e</w:t>
      </w:r>
      <w:r w:rsidR="0042574D" w:rsidRPr="000A11BA">
        <w:rPr>
          <w:rFonts w:ascii="Calibri" w:hAnsi="Calibri" w:cs="Tahoma"/>
          <w:sz w:val="24"/>
          <w:szCs w:val="24"/>
          <w:lang w:val="fr-FR" w:eastAsia="fr-FR"/>
        </w:rPr>
        <w:t xml:space="preserve">mplacement </w:t>
      </w:r>
      <w:r w:rsidR="00D23CFA" w:rsidRPr="000A11BA">
        <w:rPr>
          <w:rFonts w:ascii="Calibri" w:hAnsi="Calibri" w:cs="Tahoma"/>
          <w:sz w:val="24"/>
          <w:szCs w:val="24"/>
          <w:lang w:val="fr-FR" w:eastAsia="fr-FR"/>
        </w:rPr>
        <w:t>d’un</w:t>
      </w:r>
      <w:r w:rsidR="00E01845" w:rsidRPr="000A11BA">
        <w:rPr>
          <w:rFonts w:ascii="Calibri" w:hAnsi="Calibri" w:cs="Tahoma"/>
          <w:sz w:val="24"/>
          <w:szCs w:val="24"/>
          <w:lang w:val="fr-FR" w:eastAsia="fr-FR"/>
        </w:rPr>
        <w:t xml:space="preserve"> </w:t>
      </w:r>
      <w:r w:rsidR="00DB79A2" w:rsidRPr="000A11BA">
        <w:rPr>
          <w:rFonts w:ascii="Calibri" w:hAnsi="Calibri" w:cs="Tahoma"/>
          <w:sz w:val="24"/>
          <w:szCs w:val="24"/>
          <w:lang w:val="fr-FR" w:eastAsia="fr-FR"/>
        </w:rPr>
        <w:t>dispositif d’appel</w:t>
      </w:r>
      <w:bookmarkEnd w:id="18"/>
      <w:bookmarkEnd w:id="19"/>
      <w:r w:rsidR="0042574D" w:rsidRPr="000A11BA">
        <w:rPr>
          <w:rFonts w:ascii="Calibri" w:hAnsi="Calibri" w:cs="Tahoma"/>
          <w:sz w:val="24"/>
          <w:szCs w:val="24"/>
          <w:lang w:val="fr-FR" w:eastAsia="fr-FR"/>
        </w:rPr>
        <w:t xml:space="preserve">  </w:t>
      </w:r>
    </w:p>
    <w:p w14:paraId="7B0AFB27" w14:textId="3B15659F" w:rsidR="00DB79A2" w:rsidRPr="008E6E62" w:rsidRDefault="004D0F84" w:rsidP="00D87F69">
      <w:pPr>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En tout temps, il faut s’assurer que le dispositif d’appel e</w:t>
      </w:r>
      <w:r w:rsidR="009C527C" w:rsidRPr="008E6E62">
        <w:rPr>
          <w:rFonts w:ascii="Calibri" w:eastAsia="Times New Roman" w:hAnsi="Calibri" w:cs="Tahoma"/>
          <w:szCs w:val="24"/>
          <w:lang w:val="fr-FR" w:eastAsia="fr-FR"/>
        </w:rPr>
        <w:t xml:space="preserve">st en bon état et fonctionnel. </w:t>
      </w:r>
      <w:r w:rsidR="0042574D" w:rsidRPr="008E6E62">
        <w:rPr>
          <w:rFonts w:ascii="Calibri" w:hAnsi="Calibri" w:cs="Tahoma"/>
          <w:bCs/>
          <w:szCs w:val="24"/>
          <w:lang w:val="fr-FR" w:eastAsia="fr-FR"/>
        </w:rPr>
        <w:t xml:space="preserve">Le remplacement d’un dispositif d’appel </w:t>
      </w:r>
      <w:r w:rsidR="00B06C2C" w:rsidRPr="008E6E62">
        <w:rPr>
          <w:rFonts w:ascii="Calibri" w:hAnsi="Calibri" w:cs="Tahoma"/>
          <w:bCs/>
          <w:szCs w:val="24"/>
          <w:lang w:val="fr-FR" w:eastAsia="fr-FR"/>
        </w:rPr>
        <w:t xml:space="preserve">qui </w:t>
      </w:r>
      <w:r w:rsidR="0042574D" w:rsidRPr="008E6E62">
        <w:rPr>
          <w:rFonts w:ascii="Calibri" w:hAnsi="Calibri" w:cs="Tahoma"/>
          <w:bCs/>
          <w:szCs w:val="24"/>
          <w:lang w:val="fr-FR" w:eastAsia="fr-FR"/>
        </w:rPr>
        <w:t xml:space="preserve">doit être </w:t>
      </w:r>
      <w:r w:rsidR="00B06C2C" w:rsidRPr="008E6E62">
        <w:rPr>
          <w:rFonts w:ascii="Calibri" w:hAnsi="Calibri" w:cs="Tahoma"/>
          <w:bCs/>
          <w:szCs w:val="24"/>
          <w:lang w:val="fr-FR" w:eastAsia="fr-FR"/>
        </w:rPr>
        <w:t>fait</w:t>
      </w:r>
      <w:r w:rsidR="00D87F69" w:rsidRPr="008E6E62">
        <w:rPr>
          <w:rFonts w:ascii="Calibri" w:hAnsi="Calibri" w:cs="Tahoma"/>
          <w:bCs/>
          <w:szCs w:val="24"/>
          <w:lang w:val="fr-FR" w:eastAsia="fr-FR"/>
        </w:rPr>
        <w:t>,</w:t>
      </w:r>
      <w:r w:rsidR="00B06C2C" w:rsidRPr="008E6E62">
        <w:rPr>
          <w:rFonts w:ascii="Calibri" w:hAnsi="Calibri" w:cs="Tahoma"/>
          <w:bCs/>
          <w:szCs w:val="24"/>
          <w:lang w:val="fr-FR" w:eastAsia="fr-FR"/>
        </w:rPr>
        <w:t xml:space="preserve"> </w:t>
      </w:r>
      <w:r w:rsidR="00B06C2C" w:rsidRPr="008E6E62">
        <w:rPr>
          <w:rFonts w:ascii="Calibri" w:hAnsi="Calibri" w:cs="Tahoma"/>
          <w:szCs w:val="24"/>
          <w:lang w:val="fr-FR" w:eastAsia="fr-FR"/>
        </w:rPr>
        <w:t>avant</w:t>
      </w:r>
      <w:r w:rsidR="00B06C2C" w:rsidRPr="008E6E62">
        <w:rPr>
          <w:rFonts w:ascii="Calibri" w:hAnsi="Calibri" w:cs="Tahoma"/>
          <w:bCs/>
          <w:szCs w:val="24"/>
          <w:lang w:val="fr-FR" w:eastAsia="fr-FR"/>
        </w:rPr>
        <w:t xml:space="preserve"> </w:t>
      </w:r>
      <w:r w:rsidR="00B06C2C" w:rsidRPr="008E6E62">
        <w:rPr>
          <w:rFonts w:ascii="Calibri" w:hAnsi="Calibri" w:cs="Tahoma"/>
          <w:szCs w:val="24"/>
          <w:lang w:val="fr-FR" w:eastAsia="fr-FR"/>
        </w:rPr>
        <w:t>l’échéance du délai du fournisseur de remplacement autorisé</w:t>
      </w:r>
      <w:r w:rsidR="00D87F69" w:rsidRPr="008E6E62">
        <w:rPr>
          <w:rFonts w:ascii="Calibri" w:hAnsi="Calibri" w:cs="Tahoma"/>
          <w:szCs w:val="24"/>
          <w:lang w:val="fr-FR" w:eastAsia="fr-FR"/>
        </w:rPr>
        <w:t>,</w:t>
      </w:r>
      <w:r w:rsidR="00B06C2C" w:rsidRPr="008E6E62">
        <w:rPr>
          <w:rFonts w:ascii="Calibri" w:hAnsi="Calibri" w:cs="Tahoma"/>
          <w:szCs w:val="24"/>
          <w:lang w:val="fr-FR" w:eastAsia="fr-FR"/>
        </w:rPr>
        <w:t> </w:t>
      </w:r>
      <w:r w:rsidR="00D87F69" w:rsidRPr="008E6E62">
        <w:rPr>
          <w:rFonts w:ascii="Calibri" w:hAnsi="Calibri" w:cs="Tahoma"/>
          <w:bCs/>
          <w:szCs w:val="24"/>
          <w:lang w:val="fr-FR" w:eastAsia="fr-FR"/>
        </w:rPr>
        <w:t>s’il répond à l’un</w:t>
      </w:r>
      <w:r w:rsidR="00B06C2C" w:rsidRPr="008E6E62">
        <w:rPr>
          <w:rFonts w:ascii="Calibri" w:hAnsi="Calibri" w:cs="Tahoma"/>
          <w:bCs/>
          <w:szCs w:val="24"/>
          <w:lang w:val="fr-FR" w:eastAsia="fr-FR"/>
        </w:rPr>
        <w:t xml:space="preserve"> </w:t>
      </w:r>
      <w:proofErr w:type="gramStart"/>
      <w:r w:rsidR="00B06C2C" w:rsidRPr="008E6E62">
        <w:rPr>
          <w:rFonts w:ascii="Calibri" w:hAnsi="Calibri" w:cs="Tahoma"/>
          <w:bCs/>
          <w:szCs w:val="24"/>
          <w:lang w:val="fr-FR" w:eastAsia="fr-FR"/>
        </w:rPr>
        <w:t>des critères suivant</w:t>
      </w:r>
      <w:proofErr w:type="gramEnd"/>
      <w:r w:rsidR="00B06C2C" w:rsidRPr="008E6E62">
        <w:rPr>
          <w:rFonts w:ascii="Calibri" w:hAnsi="Calibri" w:cs="Tahoma"/>
          <w:bCs/>
          <w:szCs w:val="24"/>
          <w:lang w:val="fr-FR" w:eastAsia="fr-FR"/>
        </w:rPr>
        <w:t xml:space="preserve"> :  </w:t>
      </w:r>
    </w:p>
    <w:p w14:paraId="10A91B3E" w14:textId="39590CD3" w:rsidR="00DB79A2" w:rsidRPr="008E6E62" w:rsidRDefault="00DB79A2" w:rsidP="00FE567D">
      <w:pPr>
        <w:pStyle w:val="Paragraphedeliste"/>
        <w:numPr>
          <w:ilvl w:val="0"/>
          <w:numId w:val="3"/>
        </w:numPr>
        <w:tabs>
          <w:tab w:val="left" w:pos="6276"/>
        </w:tabs>
        <w:spacing w:after="0" w:line="240" w:lineRule="auto"/>
        <w:ind w:left="1077" w:hanging="357"/>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Degré d’usure</w:t>
      </w:r>
      <w:r w:rsidR="00E4280A" w:rsidRPr="008E6E62">
        <w:rPr>
          <w:rFonts w:ascii="Calibri" w:eastAsia="Times New Roman" w:hAnsi="Calibri" w:cs="Tahoma"/>
          <w:szCs w:val="24"/>
          <w:lang w:val="fr-FR" w:eastAsia="fr-FR"/>
        </w:rPr>
        <w:t> </w:t>
      </w:r>
      <w:r w:rsidRPr="008E6E62">
        <w:rPr>
          <w:rFonts w:ascii="Calibri" w:eastAsia="Times New Roman" w:hAnsi="Calibri" w:cs="Tahoma"/>
          <w:szCs w:val="24"/>
          <w:lang w:val="fr-FR" w:eastAsia="fr-FR"/>
        </w:rPr>
        <w:t xml:space="preserve">; </w:t>
      </w:r>
    </w:p>
    <w:p w14:paraId="4286CC40" w14:textId="467ABF3F" w:rsidR="00DB79A2" w:rsidRPr="008E6E62" w:rsidRDefault="00DB79A2" w:rsidP="00FE567D">
      <w:pPr>
        <w:pStyle w:val="Paragraphedeliste"/>
        <w:numPr>
          <w:ilvl w:val="0"/>
          <w:numId w:val="3"/>
        </w:numPr>
        <w:tabs>
          <w:tab w:val="left" w:pos="6276"/>
        </w:tabs>
        <w:spacing w:after="0" w:line="240" w:lineRule="auto"/>
        <w:ind w:left="1077" w:hanging="357"/>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Défauts majeurs de fabrication</w:t>
      </w:r>
      <w:r w:rsidR="00E4280A" w:rsidRPr="008E6E62">
        <w:rPr>
          <w:rFonts w:ascii="Calibri" w:eastAsia="Times New Roman" w:hAnsi="Calibri" w:cs="Tahoma"/>
          <w:szCs w:val="24"/>
          <w:lang w:val="fr-FR" w:eastAsia="fr-FR"/>
        </w:rPr>
        <w:t> </w:t>
      </w:r>
      <w:r w:rsidRPr="008E6E62">
        <w:rPr>
          <w:rFonts w:ascii="Calibri" w:eastAsia="Times New Roman" w:hAnsi="Calibri" w:cs="Tahoma"/>
          <w:szCs w:val="24"/>
          <w:lang w:val="fr-FR" w:eastAsia="fr-FR"/>
        </w:rPr>
        <w:t xml:space="preserve">; </w:t>
      </w:r>
    </w:p>
    <w:p w14:paraId="48568BF7" w14:textId="32B71AA2" w:rsidR="00DB79A2" w:rsidRPr="008E6E62" w:rsidRDefault="00DB79A2" w:rsidP="00FE567D">
      <w:pPr>
        <w:pStyle w:val="Paragraphedeliste"/>
        <w:numPr>
          <w:ilvl w:val="0"/>
          <w:numId w:val="3"/>
        </w:numPr>
        <w:tabs>
          <w:tab w:val="left" w:pos="6276"/>
        </w:tabs>
        <w:spacing w:after="0" w:line="240" w:lineRule="auto"/>
        <w:ind w:left="1077" w:hanging="357"/>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 xml:space="preserve">Bris ou dommages qui rendent le dispositif d’appel </w:t>
      </w:r>
      <w:r w:rsidR="002628BB" w:rsidRPr="008E6E62">
        <w:rPr>
          <w:rFonts w:ascii="Calibri" w:eastAsia="Times New Roman" w:hAnsi="Calibri" w:cs="Tahoma"/>
          <w:szCs w:val="24"/>
          <w:lang w:val="fr-FR" w:eastAsia="fr-FR"/>
        </w:rPr>
        <w:t>inutilisable</w:t>
      </w:r>
      <w:r w:rsidR="00E4280A" w:rsidRPr="008E6E62">
        <w:rPr>
          <w:rFonts w:ascii="Calibri" w:eastAsia="Times New Roman" w:hAnsi="Calibri" w:cs="Tahoma"/>
          <w:szCs w:val="24"/>
          <w:lang w:val="fr-FR" w:eastAsia="fr-FR"/>
        </w:rPr>
        <w:t> </w:t>
      </w:r>
      <w:r w:rsidRPr="008E6E62">
        <w:rPr>
          <w:rFonts w:ascii="Calibri" w:eastAsia="Times New Roman" w:hAnsi="Calibri" w:cs="Tahoma"/>
          <w:szCs w:val="24"/>
          <w:lang w:val="fr-FR" w:eastAsia="fr-FR"/>
        </w:rPr>
        <w:t>;</w:t>
      </w:r>
    </w:p>
    <w:p w14:paraId="3B445EF8" w14:textId="25EC0012" w:rsidR="00DB79A2" w:rsidRPr="008E6E62" w:rsidRDefault="00DB79A2" w:rsidP="00FE567D">
      <w:pPr>
        <w:pStyle w:val="Paragraphedeliste"/>
        <w:numPr>
          <w:ilvl w:val="0"/>
          <w:numId w:val="3"/>
        </w:numPr>
        <w:tabs>
          <w:tab w:val="left" w:pos="6276"/>
        </w:tabs>
        <w:spacing w:after="0" w:line="240" w:lineRule="auto"/>
        <w:ind w:left="1077" w:hanging="357"/>
        <w:contextualSpacing w:val="0"/>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Non a</w:t>
      </w:r>
      <w:r w:rsidR="005B199B" w:rsidRPr="008E6E62">
        <w:rPr>
          <w:rFonts w:ascii="Calibri" w:eastAsia="Times New Roman" w:hAnsi="Calibri" w:cs="Tahoma"/>
          <w:szCs w:val="24"/>
          <w:lang w:val="fr-FR" w:eastAsia="fr-FR"/>
        </w:rPr>
        <w:t xml:space="preserve">pproprié aux risques identifiés </w:t>
      </w:r>
      <w:r w:rsidR="00BE286A" w:rsidRPr="008E6E62">
        <w:rPr>
          <w:rFonts w:ascii="Calibri" w:eastAsia="Times New Roman" w:hAnsi="Calibri" w:cs="Tahoma"/>
          <w:szCs w:val="24"/>
          <w:lang w:val="fr-FR" w:eastAsia="fr-FR"/>
        </w:rPr>
        <w:t>(e</w:t>
      </w:r>
      <w:r w:rsidR="00400118" w:rsidRPr="008E6E62">
        <w:rPr>
          <w:rFonts w:ascii="Calibri" w:eastAsia="Times New Roman" w:hAnsi="Calibri" w:cs="Tahoma"/>
          <w:szCs w:val="24"/>
          <w:lang w:val="fr-FR" w:eastAsia="fr-FR"/>
        </w:rPr>
        <w:t>x. : la chaine de communication du dispositif d’appel utilisé engendre un délai non raisonnable ou</w:t>
      </w:r>
      <w:r w:rsidR="00BE286A" w:rsidRPr="008E6E62">
        <w:rPr>
          <w:rFonts w:ascii="Calibri" w:eastAsia="Times New Roman" w:hAnsi="Calibri" w:cs="Tahoma"/>
          <w:szCs w:val="24"/>
          <w:lang w:val="fr-FR" w:eastAsia="fr-FR"/>
        </w:rPr>
        <w:t xml:space="preserve"> bien,</w:t>
      </w:r>
      <w:r w:rsidR="00400118" w:rsidRPr="008E6E62">
        <w:rPr>
          <w:rFonts w:ascii="Calibri" w:eastAsia="Times New Roman" w:hAnsi="Calibri" w:cs="Tahoma"/>
          <w:szCs w:val="24"/>
          <w:lang w:val="fr-FR" w:eastAsia="fr-FR"/>
        </w:rPr>
        <w:t xml:space="preserve"> le dispositif </w:t>
      </w:r>
      <w:r w:rsidR="004B3743" w:rsidRPr="008E6E62">
        <w:rPr>
          <w:rFonts w:ascii="Calibri" w:eastAsia="Times New Roman" w:hAnsi="Calibri" w:cs="Tahoma"/>
          <w:szCs w:val="24"/>
          <w:lang w:val="fr-FR" w:eastAsia="fr-FR"/>
        </w:rPr>
        <w:t>d’appel n’est pas adéquat) ;</w:t>
      </w:r>
    </w:p>
    <w:p w14:paraId="65FA487D" w14:textId="77777777" w:rsidR="00AB356E" w:rsidRPr="008E6E62" w:rsidRDefault="00DB79A2" w:rsidP="00FE567D">
      <w:pPr>
        <w:pStyle w:val="Paragraphedeliste"/>
        <w:numPr>
          <w:ilvl w:val="0"/>
          <w:numId w:val="3"/>
        </w:numPr>
        <w:tabs>
          <w:tab w:val="left" w:pos="6276"/>
        </w:tabs>
        <w:spacing w:after="0" w:line="240" w:lineRule="auto"/>
        <w:ind w:left="1077" w:hanging="357"/>
        <w:jc w:val="both"/>
        <w:rPr>
          <w:rFonts w:ascii="Calibri" w:eastAsia="Times New Roman" w:hAnsi="Calibri" w:cs="Tahoma"/>
          <w:szCs w:val="24"/>
          <w:lang w:val="fr-FR" w:eastAsia="fr-FR"/>
        </w:rPr>
      </w:pPr>
      <w:r w:rsidRPr="008E6E62">
        <w:rPr>
          <w:rFonts w:ascii="Calibri" w:eastAsia="Times New Roman" w:hAnsi="Calibri" w:cs="Tahoma"/>
          <w:szCs w:val="24"/>
          <w:lang w:val="fr-FR" w:eastAsia="fr-FR"/>
        </w:rPr>
        <w:t>Toutes autres raisons valables sur avis du supérieur immédiat ou sur recommandation du service responsable de la prévention des r</w:t>
      </w:r>
      <w:r w:rsidR="00BE286A" w:rsidRPr="008E6E62">
        <w:rPr>
          <w:rFonts w:ascii="Calibri" w:eastAsia="Times New Roman" w:hAnsi="Calibri" w:cs="Tahoma"/>
          <w:szCs w:val="24"/>
          <w:lang w:val="fr-FR" w:eastAsia="fr-FR"/>
        </w:rPr>
        <w:t>isques en milieu de travail (</w:t>
      </w:r>
      <w:r w:rsidR="002628BB" w:rsidRPr="008E6E62">
        <w:rPr>
          <w:rFonts w:ascii="Calibri" w:eastAsia="Times New Roman" w:hAnsi="Calibri" w:cs="Tahoma"/>
          <w:szCs w:val="24"/>
          <w:lang w:val="fr-FR" w:eastAsia="fr-FR"/>
        </w:rPr>
        <w:t>PRMT</w:t>
      </w:r>
      <w:r w:rsidRPr="008E6E62">
        <w:rPr>
          <w:rFonts w:ascii="Calibri" w:eastAsia="Times New Roman" w:hAnsi="Calibri" w:cs="Tahoma"/>
          <w:szCs w:val="24"/>
          <w:lang w:val="fr-FR" w:eastAsia="fr-FR"/>
        </w:rPr>
        <w:t>) de la DRHCAJ.</w:t>
      </w:r>
    </w:p>
    <w:p w14:paraId="2AEFB77B" w14:textId="736533D8" w:rsidR="00B54D72" w:rsidRPr="00B3436F" w:rsidRDefault="009E5FC0" w:rsidP="00B3436F">
      <w:pPr>
        <w:tabs>
          <w:tab w:val="left" w:pos="6276"/>
        </w:tabs>
        <w:spacing w:after="0" w:line="240" w:lineRule="auto"/>
        <w:jc w:val="both"/>
        <w:rPr>
          <w:rFonts w:ascii="Calibri" w:hAnsi="Calibri"/>
          <w:sz w:val="24"/>
          <w:lang w:val="fr-FR"/>
        </w:rPr>
      </w:pPr>
      <w:r>
        <w:rPr>
          <w:rFonts w:ascii="Calibri" w:hAnsi="Calibri"/>
          <w:sz w:val="24"/>
          <w:lang w:val="fr-FR"/>
        </w:rPr>
        <w:br w:type="page"/>
      </w:r>
    </w:p>
    <w:p w14:paraId="5DB47282" w14:textId="6943A38B" w:rsidR="00D87F69" w:rsidRPr="004073F3" w:rsidRDefault="004073F3" w:rsidP="00470295">
      <w:pPr>
        <w:pStyle w:val="Titre2"/>
        <w:numPr>
          <w:ilvl w:val="1"/>
          <w:numId w:val="1"/>
        </w:numPr>
        <w:spacing w:line="240" w:lineRule="auto"/>
        <w:rPr>
          <w:rFonts w:ascii="Calibri" w:eastAsia="Times New Roman" w:hAnsi="Calibri" w:cs="Tahoma"/>
          <w:b/>
          <w:color w:val="auto"/>
          <w:sz w:val="22"/>
          <w:szCs w:val="22"/>
          <w:lang w:val="fr-FR" w:eastAsia="fr-FR"/>
        </w:rPr>
      </w:pPr>
      <w:bookmarkStart w:id="20" w:name="_Toc129961063"/>
      <w:bookmarkStart w:id="21" w:name="_Toc134438113"/>
      <w:bookmarkStart w:id="22" w:name="_Toc125112700"/>
      <w:r w:rsidRPr="004073F3">
        <w:rPr>
          <w:rFonts w:ascii="Calibri" w:hAnsi="Calibri" w:cs="Tahoma"/>
          <w:b/>
          <w:color w:val="auto"/>
          <w:sz w:val="22"/>
          <w:szCs w:val="22"/>
          <w:lang w:val="fr-FR" w:eastAsia="fr-FR"/>
        </w:rPr>
        <w:lastRenderedPageBreak/>
        <w:t>Méthode de remplacement d’un dispositif d’appel :</w:t>
      </w:r>
      <w:bookmarkEnd w:id="20"/>
      <w:bookmarkEnd w:id="21"/>
    </w:p>
    <w:bookmarkEnd w:id="22"/>
    <w:p w14:paraId="1E2301D3" w14:textId="4678FF61" w:rsidR="00D87F69" w:rsidRPr="008E6E62" w:rsidRDefault="00D87F69" w:rsidP="00C518CB">
      <w:pPr>
        <w:tabs>
          <w:tab w:val="left" w:pos="6276"/>
        </w:tabs>
        <w:spacing w:after="0" w:line="240" w:lineRule="auto"/>
        <w:jc w:val="both"/>
        <w:rPr>
          <w:rFonts w:ascii="Calibri" w:eastAsia="Times New Roman" w:hAnsi="Calibri" w:cs="Tahoma"/>
          <w:color w:val="000000" w:themeColor="text1"/>
          <w:szCs w:val="24"/>
          <w:lang w:val="fr-FR" w:eastAsia="fr-FR"/>
        </w:rPr>
      </w:pPr>
      <w:r w:rsidRPr="008E6E62">
        <w:rPr>
          <w:rFonts w:ascii="Calibri" w:eastAsia="Times New Roman" w:hAnsi="Calibri" w:cs="Tahoma"/>
          <w:color w:val="000000" w:themeColor="text1"/>
          <w:szCs w:val="24"/>
          <w:lang w:val="fr-FR" w:eastAsia="fr-FR"/>
        </w:rPr>
        <w:t>Le travailleur qui, selon les critères établit ici-haut, juge que le dispos</w:t>
      </w:r>
      <w:r w:rsidR="00A021EF">
        <w:rPr>
          <w:rFonts w:ascii="Calibri" w:eastAsia="Times New Roman" w:hAnsi="Calibri" w:cs="Tahoma"/>
          <w:color w:val="000000" w:themeColor="text1"/>
          <w:szCs w:val="24"/>
          <w:lang w:val="fr-FR" w:eastAsia="fr-FR"/>
        </w:rPr>
        <w:t>itif d’appel doit être remplacé</w:t>
      </w:r>
      <w:r w:rsidRPr="008E6E62">
        <w:rPr>
          <w:rFonts w:ascii="Calibri" w:eastAsia="Times New Roman" w:hAnsi="Calibri" w:cs="Tahoma"/>
          <w:color w:val="000000" w:themeColor="text1"/>
          <w:szCs w:val="24"/>
          <w:lang w:val="fr-FR" w:eastAsia="fr-FR"/>
        </w:rPr>
        <w:t xml:space="preserve"> ce doit, dans </w:t>
      </w:r>
      <w:r w:rsidR="00C60515" w:rsidRPr="008E6E62">
        <w:rPr>
          <w:rFonts w:ascii="Calibri" w:eastAsia="Times New Roman" w:hAnsi="Calibri" w:cs="Tahoma"/>
          <w:color w:val="000000" w:themeColor="text1"/>
          <w:szCs w:val="24"/>
          <w:lang w:val="fr-FR" w:eastAsia="fr-FR"/>
        </w:rPr>
        <w:t>un délai raisonnable</w:t>
      </w:r>
      <w:r w:rsidRPr="008E6E62">
        <w:rPr>
          <w:rStyle w:val="Appelnotedebasdep"/>
          <w:rFonts w:ascii="Calibri" w:eastAsia="Times New Roman" w:hAnsi="Calibri" w:cs="Tahoma"/>
          <w:color w:val="000000" w:themeColor="text1"/>
          <w:szCs w:val="24"/>
          <w:lang w:val="fr-FR" w:eastAsia="fr-FR"/>
        </w:rPr>
        <w:footnoteReference w:id="6"/>
      </w:r>
      <w:r w:rsidRPr="008E6E62">
        <w:rPr>
          <w:rFonts w:ascii="Calibri" w:eastAsia="Times New Roman" w:hAnsi="Calibri" w:cs="Tahoma"/>
          <w:color w:val="000000" w:themeColor="text1"/>
          <w:szCs w:val="24"/>
          <w:lang w:val="fr-FR" w:eastAsia="fr-FR"/>
        </w:rPr>
        <w:t>, en faire mention à son supérieur immédiat et/ou au responsable d’inspection. Le supérieur immédiat est garant</w:t>
      </w:r>
      <w:r w:rsidR="00F86560" w:rsidRPr="008E6E62">
        <w:rPr>
          <w:rFonts w:ascii="Calibri" w:eastAsia="Times New Roman" w:hAnsi="Calibri" w:cs="Tahoma"/>
          <w:color w:val="000000" w:themeColor="text1"/>
          <w:szCs w:val="24"/>
          <w:lang w:val="fr-FR" w:eastAsia="fr-FR"/>
        </w:rPr>
        <w:t xml:space="preserve"> d’approuver le remplacement</w:t>
      </w:r>
      <w:r w:rsidRPr="008E6E62">
        <w:rPr>
          <w:rFonts w:ascii="Calibri" w:eastAsia="Times New Roman" w:hAnsi="Calibri" w:cs="Tahoma"/>
          <w:color w:val="000000" w:themeColor="text1"/>
          <w:szCs w:val="24"/>
          <w:lang w:val="fr-FR" w:eastAsia="fr-FR"/>
        </w:rPr>
        <w:t xml:space="preserve"> </w:t>
      </w:r>
      <w:r w:rsidR="00F86560" w:rsidRPr="008E6E62">
        <w:rPr>
          <w:rFonts w:ascii="Calibri" w:eastAsia="Times New Roman" w:hAnsi="Calibri" w:cs="Tahoma"/>
          <w:color w:val="000000" w:themeColor="text1"/>
          <w:szCs w:val="24"/>
          <w:lang w:val="fr-FR" w:eastAsia="fr-FR"/>
        </w:rPr>
        <w:t>du</w:t>
      </w:r>
      <w:r w:rsidRPr="008E6E62">
        <w:rPr>
          <w:rFonts w:ascii="Calibri" w:eastAsia="Times New Roman" w:hAnsi="Calibri" w:cs="Tahoma"/>
          <w:color w:val="000000" w:themeColor="text1"/>
          <w:szCs w:val="24"/>
          <w:lang w:val="fr-FR" w:eastAsia="fr-FR"/>
        </w:rPr>
        <w:t xml:space="preserve"> matériel brisé ou perdu dans un délai raisonnable. En cas d’urgence, par manque de dispositif, convenir avec le supérieur de la marche à suivre (plan de contingence).</w:t>
      </w:r>
    </w:p>
    <w:p w14:paraId="3557FD43" w14:textId="798B23E1" w:rsidR="008E6E62" w:rsidRDefault="008E6E62" w:rsidP="00C518CB">
      <w:pPr>
        <w:tabs>
          <w:tab w:val="left" w:pos="6276"/>
        </w:tabs>
        <w:spacing w:after="0" w:line="240" w:lineRule="auto"/>
        <w:jc w:val="both"/>
        <w:rPr>
          <w:rFonts w:ascii="Calibri" w:eastAsia="Times New Roman" w:hAnsi="Calibri" w:cs="Tahoma"/>
          <w:color w:val="000000" w:themeColor="text1"/>
          <w:sz w:val="24"/>
          <w:szCs w:val="24"/>
          <w:lang w:val="fr-FR" w:eastAsia="fr-FR"/>
        </w:rPr>
      </w:pPr>
    </w:p>
    <w:p w14:paraId="0A16FB4B" w14:textId="4A1909D4" w:rsidR="009F7BB0" w:rsidRPr="00996134" w:rsidRDefault="00336772" w:rsidP="00996134">
      <w:pPr>
        <w:pStyle w:val="Lgende"/>
        <w:jc w:val="center"/>
        <w:rPr>
          <w:rFonts w:ascii="Calibri" w:eastAsia="Times New Roman" w:hAnsi="Calibri" w:cs="Tahoma"/>
          <w:b/>
          <w:i w:val="0"/>
          <w:color w:val="000000" w:themeColor="text1"/>
          <w:sz w:val="24"/>
          <w:szCs w:val="24"/>
          <w:lang w:val="fr-FR" w:eastAsia="fr-FR"/>
        </w:rPr>
      </w:pPr>
      <w:r w:rsidRPr="00336772">
        <w:rPr>
          <w:rFonts w:ascii="Calibri" w:eastAsia="Times New Roman" w:hAnsi="Calibri" w:cs="Tahoma"/>
          <w:noProof/>
          <w:color w:val="000000" w:themeColor="text1"/>
          <w:sz w:val="24"/>
          <w:szCs w:val="24"/>
          <w:lang w:eastAsia="fr-CA"/>
        </w:rPr>
        <mc:AlternateContent>
          <mc:Choice Requires="wps">
            <w:drawing>
              <wp:anchor distT="0" distB="0" distL="114300" distR="114300" simplePos="0" relativeHeight="251717632" behindDoc="0" locked="0" layoutInCell="1" allowOverlap="1" wp14:anchorId="3B1E8F5F" wp14:editId="2F3165EC">
                <wp:simplePos x="0" y="0"/>
                <wp:positionH relativeFrom="margin">
                  <wp:posOffset>314325</wp:posOffset>
                </wp:positionH>
                <wp:positionV relativeFrom="paragraph">
                  <wp:posOffset>196850</wp:posOffset>
                </wp:positionV>
                <wp:extent cx="6184780" cy="603849"/>
                <wp:effectExtent l="0" t="19050" r="45085" b="44450"/>
                <wp:wrapNone/>
                <wp:docPr id="10" name="Flèche droite 10"/>
                <wp:cNvGraphicFramePr/>
                <a:graphic xmlns:a="http://schemas.openxmlformats.org/drawingml/2006/main">
                  <a:graphicData uri="http://schemas.microsoft.com/office/word/2010/wordprocessingShape">
                    <wps:wsp>
                      <wps:cNvSpPr/>
                      <wps:spPr>
                        <a:xfrm>
                          <a:off x="0" y="0"/>
                          <a:ext cx="6184780" cy="603849"/>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544380" w14:textId="575239B4" w:rsidR="00134727" w:rsidRDefault="00134727" w:rsidP="00336772">
                            <w:pPr>
                              <w:jc w:val="center"/>
                            </w:pPr>
                            <w:r>
                              <w:t>Le dispositif d’appel doit être remplacé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1E8F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left:0;text-align:left;margin-left:24.75pt;margin-top:15.5pt;width:487pt;height:47.5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" adj="20546" fillcolor="white [3201]" strokecolor="black [3213]" strokeweight="1pt">
                <v:textbox>
                  <w:txbxContent>
                    <w:p w14:paraId="4E544380" w14:textId="575239B4" w:rsidR="00134727" w:rsidRDefault="00134727" w:rsidP="00336772">
                      <w:pPr>
                        <w:jc w:val="center"/>
                      </w:pPr>
                      <w:r>
                        <w:t>Le dispositif d’appel doit être remplacé</w:t>
                      </w:r>
                    </w:p>
                  </w:txbxContent>
                </v:textbox>
                <w10:wrap anchorx="margin"/>
              </v:shape>
            </w:pict>
          </mc:Fallback>
        </mc:AlternateContent>
      </w:r>
      <w:r w:rsidR="00996134" w:rsidRPr="00336772">
        <w:rPr>
          <w:b/>
          <w:i w:val="0"/>
          <w:color w:val="000000" w:themeColor="text1"/>
          <w:sz w:val="24"/>
          <w:szCs w:val="24"/>
        </w:rPr>
        <w:t xml:space="preserve">Figure </w:t>
      </w:r>
      <w:r w:rsidR="00996134" w:rsidRPr="00336772">
        <w:rPr>
          <w:b/>
          <w:i w:val="0"/>
          <w:color w:val="000000" w:themeColor="text1"/>
          <w:sz w:val="24"/>
          <w:szCs w:val="24"/>
        </w:rPr>
        <w:fldChar w:fldCharType="begin"/>
      </w:r>
      <w:r w:rsidR="00996134" w:rsidRPr="00336772">
        <w:rPr>
          <w:b/>
          <w:i w:val="0"/>
          <w:color w:val="000000" w:themeColor="text1"/>
          <w:sz w:val="24"/>
          <w:szCs w:val="24"/>
        </w:rPr>
        <w:instrText xml:space="preserve"> SEQ Figure \* ARABIC </w:instrText>
      </w:r>
      <w:r w:rsidR="00996134" w:rsidRPr="00336772">
        <w:rPr>
          <w:b/>
          <w:i w:val="0"/>
          <w:color w:val="000000" w:themeColor="text1"/>
          <w:sz w:val="24"/>
          <w:szCs w:val="24"/>
        </w:rPr>
        <w:fldChar w:fldCharType="separate"/>
      </w:r>
      <w:r w:rsidR="00252768">
        <w:rPr>
          <w:b/>
          <w:i w:val="0"/>
          <w:noProof/>
          <w:color w:val="000000" w:themeColor="text1"/>
          <w:sz w:val="24"/>
          <w:szCs w:val="24"/>
        </w:rPr>
        <w:t>1</w:t>
      </w:r>
      <w:r w:rsidR="00996134" w:rsidRPr="00336772">
        <w:rPr>
          <w:b/>
          <w:i w:val="0"/>
          <w:color w:val="000000" w:themeColor="text1"/>
          <w:sz w:val="24"/>
          <w:szCs w:val="24"/>
        </w:rPr>
        <w:fldChar w:fldCharType="end"/>
      </w:r>
      <w:r w:rsidR="00996134" w:rsidRPr="00336772">
        <w:rPr>
          <w:b/>
          <w:i w:val="0"/>
          <w:color w:val="000000" w:themeColor="text1"/>
          <w:sz w:val="24"/>
          <w:szCs w:val="24"/>
        </w:rPr>
        <w:t xml:space="preserve"> </w:t>
      </w:r>
      <w:r w:rsidR="009F2A71" w:rsidRPr="00336772">
        <w:rPr>
          <w:b/>
          <w:i w:val="0"/>
          <w:color w:val="000000" w:themeColor="text1"/>
          <w:sz w:val="24"/>
          <w:szCs w:val="24"/>
        </w:rPr>
        <w:t>–</w:t>
      </w:r>
      <w:r w:rsidR="00996134" w:rsidRPr="00336772">
        <w:rPr>
          <w:b/>
          <w:i w:val="0"/>
          <w:color w:val="000000" w:themeColor="text1"/>
          <w:sz w:val="24"/>
          <w:szCs w:val="24"/>
        </w:rPr>
        <w:t xml:space="preserve"> </w:t>
      </w:r>
      <w:r w:rsidR="009F2A71" w:rsidRPr="00336772">
        <w:rPr>
          <w:b/>
          <w:i w:val="0"/>
          <w:color w:val="000000" w:themeColor="text1"/>
          <w:sz w:val="24"/>
          <w:szCs w:val="24"/>
        </w:rPr>
        <w:t>Méthode de</w:t>
      </w:r>
      <w:r w:rsidR="00996134" w:rsidRPr="00336772">
        <w:rPr>
          <w:b/>
          <w:i w:val="0"/>
          <w:color w:val="000000" w:themeColor="text1"/>
          <w:sz w:val="24"/>
          <w:szCs w:val="24"/>
        </w:rPr>
        <w:t xml:space="preserve"> remp</w:t>
      </w:r>
      <w:r w:rsidR="00446B6D" w:rsidRPr="00336772">
        <w:rPr>
          <w:b/>
          <w:i w:val="0"/>
          <w:color w:val="000000" w:themeColor="text1"/>
          <w:sz w:val="24"/>
          <w:szCs w:val="24"/>
        </w:rPr>
        <w:t>lacement du dispositif d’appel</w:t>
      </w:r>
      <w:r w:rsidR="00446B6D">
        <w:rPr>
          <w:b/>
          <w:i w:val="0"/>
          <w:color w:val="000000" w:themeColor="text1"/>
          <w:sz w:val="24"/>
          <w:szCs w:val="24"/>
        </w:rPr>
        <w:t xml:space="preserve"> </w:t>
      </w:r>
    </w:p>
    <w:p w14:paraId="5D18BAB6" w14:textId="2BE22781" w:rsidR="000A11BA" w:rsidRDefault="000A11BA">
      <w:pPr>
        <w:spacing w:after="0" w:line="240" w:lineRule="auto"/>
        <w:rPr>
          <w:rFonts w:ascii="Calibri" w:eastAsia="Times New Roman" w:hAnsi="Calibri" w:cs="Tahoma"/>
          <w:color w:val="000000" w:themeColor="text1"/>
          <w:sz w:val="24"/>
          <w:szCs w:val="24"/>
          <w:lang w:val="fr-FR" w:eastAsia="fr-FR"/>
        </w:rPr>
      </w:pPr>
      <w:bookmarkStart w:id="23" w:name="_Toc121737980"/>
      <w:bookmarkStart w:id="24" w:name="_Toc121812037"/>
      <w:bookmarkStart w:id="25" w:name="_Toc121923510"/>
    </w:p>
    <w:p w14:paraId="343499EB" w14:textId="441E7E98" w:rsidR="00120972" w:rsidRDefault="00C41696">
      <w:pPr>
        <w:spacing w:after="0" w:line="240" w:lineRule="auto"/>
        <w:rPr>
          <w:rFonts w:ascii="Calibri" w:eastAsia="Times New Roman" w:hAnsi="Calibri" w:cs="Tahoma"/>
          <w:color w:val="000000" w:themeColor="text1"/>
          <w:sz w:val="24"/>
          <w:szCs w:val="24"/>
          <w:lang w:val="fr-FR" w:eastAsia="fr-FR"/>
        </w:rPr>
      </w:pPr>
      <w:r>
        <w:rPr>
          <w:rFonts w:ascii="Calibri" w:eastAsia="Times New Roman" w:hAnsi="Calibri" w:cs="Tahoma"/>
          <w:noProof/>
          <w:color w:val="000000" w:themeColor="text1"/>
          <w:sz w:val="24"/>
          <w:szCs w:val="24"/>
          <w:lang w:eastAsia="fr-CA"/>
        </w:rPr>
        <mc:AlternateContent>
          <mc:Choice Requires="wps">
            <w:drawing>
              <wp:anchor distT="0" distB="0" distL="114300" distR="114300" simplePos="0" relativeHeight="251664383" behindDoc="0" locked="0" layoutInCell="1" allowOverlap="1" wp14:anchorId="186C7F68" wp14:editId="16DDC5C6">
                <wp:simplePos x="0" y="0"/>
                <wp:positionH relativeFrom="column">
                  <wp:posOffset>4808632</wp:posOffset>
                </wp:positionH>
                <wp:positionV relativeFrom="paragraph">
                  <wp:posOffset>683260</wp:posOffset>
                </wp:positionV>
                <wp:extent cx="482600" cy="353060"/>
                <wp:effectExtent l="0" t="0" r="31750" b="27940"/>
                <wp:wrapNone/>
                <wp:docPr id="9" name="Connecteur droit 9"/>
                <wp:cNvGraphicFramePr/>
                <a:graphic xmlns:a="http://schemas.openxmlformats.org/drawingml/2006/main">
                  <a:graphicData uri="http://schemas.microsoft.com/office/word/2010/wordprocessingShape">
                    <wps:wsp>
                      <wps:cNvCnPr/>
                      <wps:spPr>
                        <a:xfrm>
                          <a:off x="0" y="0"/>
                          <a:ext cx="482600" cy="353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1A9395F" id="Connecteur droit 9" o:spid="_x0000_s1026" style="position:absolute;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65pt,53.8pt" to="416.6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" strokecolor="black [3213]" strokeweight="1pt">
                <v:stroke joinstyle="miter"/>
              </v:line>
            </w:pict>
          </mc:Fallback>
        </mc:AlternateContent>
      </w:r>
      <w:r>
        <w:rPr>
          <w:rFonts w:ascii="Calibri" w:eastAsia="Times New Roman" w:hAnsi="Calibri" w:cs="Tahoma"/>
          <w:noProof/>
          <w:color w:val="000000" w:themeColor="text1"/>
          <w:sz w:val="24"/>
          <w:szCs w:val="24"/>
          <w:lang w:eastAsia="fr-CA"/>
        </w:rPr>
        <w:drawing>
          <wp:anchor distT="0" distB="0" distL="114300" distR="114300" simplePos="0" relativeHeight="251715584" behindDoc="0" locked="0" layoutInCell="1" allowOverlap="1" wp14:anchorId="1A0E80E5" wp14:editId="60EB63FC">
            <wp:simplePos x="0" y="0"/>
            <wp:positionH relativeFrom="margin">
              <wp:posOffset>333375</wp:posOffset>
            </wp:positionH>
            <wp:positionV relativeFrom="paragraph">
              <wp:posOffset>340360</wp:posOffset>
            </wp:positionV>
            <wp:extent cx="6141720" cy="1656080"/>
            <wp:effectExtent l="0" t="0" r="49530" b="0"/>
            <wp:wrapSquare wrapText="bothSides"/>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V relativeFrom="margin">
              <wp14:pctHeight>0</wp14:pctHeight>
            </wp14:sizeRelV>
          </wp:anchor>
        </w:drawing>
      </w:r>
    </w:p>
    <w:p w14:paraId="781D9757" w14:textId="5161A92A" w:rsidR="00E37C6A" w:rsidRDefault="00725EF2" w:rsidP="0071606E">
      <w:pPr>
        <w:pStyle w:val="Titre1"/>
        <w:numPr>
          <w:ilvl w:val="0"/>
          <w:numId w:val="1"/>
        </w:numPr>
        <w:tabs>
          <w:tab w:val="left" w:pos="6276"/>
        </w:tabs>
        <w:spacing w:before="0" w:beforeAutospacing="0" w:after="0" w:afterAutospacing="0"/>
        <w:contextualSpacing/>
        <w:jc w:val="both"/>
        <w:rPr>
          <w:rFonts w:asciiTheme="minorHAnsi" w:hAnsiTheme="minorHAnsi" w:cstheme="minorHAnsi"/>
          <w:sz w:val="24"/>
          <w:szCs w:val="24"/>
        </w:rPr>
      </w:pPr>
      <w:bookmarkStart w:id="26" w:name="_Toc129961064"/>
      <w:bookmarkStart w:id="27" w:name="_Toc134438114"/>
      <w:r w:rsidRPr="00EA46B1">
        <w:rPr>
          <w:rFonts w:asciiTheme="minorHAnsi" w:hAnsiTheme="minorHAnsi" w:cstheme="minorHAnsi"/>
          <w:sz w:val="24"/>
          <w:szCs w:val="24"/>
        </w:rPr>
        <w:t>Structure fonctionnelle</w:t>
      </w:r>
      <w:bookmarkEnd w:id="23"/>
      <w:bookmarkEnd w:id="24"/>
      <w:bookmarkEnd w:id="25"/>
      <w:bookmarkEnd w:id="26"/>
      <w:bookmarkEnd w:id="27"/>
      <w:r w:rsidRPr="00EA46B1">
        <w:rPr>
          <w:rFonts w:asciiTheme="minorHAnsi" w:hAnsiTheme="minorHAnsi" w:cstheme="minorHAnsi"/>
          <w:sz w:val="24"/>
          <w:szCs w:val="24"/>
        </w:rPr>
        <w:t xml:space="preserve"> </w:t>
      </w:r>
    </w:p>
    <w:p w14:paraId="068268BD" w14:textId="5FF4D2A2" w:rsidR="004726D7" w:rsidRPr="00081D11" w:rsidRDefault="004726D7" w:rsidP="0071606E">
      <w:pPr>
        <w:pStyle w:val="Titre2"/>
        <w:numPr>
          <w:ilvl w:val="1"/>
          <w:numId w:val="1"/>
        </w:numPr>
        <w:spacing w:before="0" w:line="240" w:lineRule="auto"/>
        <w:jc w:val="both"/>
        <w:rPr>
          <w:rFonts w:asciiTheme="minorHAnsi" w:eastAsia="Times New Roman" w:hAnsiTheme="minorHAnsi" w:cstheme="minorHAnsi"/>
          <w:b/>
          <w:color w:val="000000" w:themeColor="text1"/>
          <w:sz w:val="22"/>
          <w:szCs w:val="22"/>
          <w:bdr w:val="none" w:sz="0" w:space="0" w:color="auto" w:frame="1"/>
          <w:lang w:eastAsia="fr-CA"/>
        </w:rPr>
      </w:pPr>
      <w:bookmarkStart w:id="28" w:name="_Toc134438115"/>
      <w:r w:rsidRPr="00081D11">
        <w:rPr>
          <w:rFonts w:asciiTheme="minorHAnsi" w:hAnsiTheme="minorHAnsi" w:cstheme="minorHAnsi"/>
          <w:b/>
          <w:color w:val="000000" w:themeColor="text1"/>
          <w:sz w:val="22"/>
          <w:szCs w:val="22"/>
        </w:rPr>
        <w:t>Direction des ressources financières et de l’approvisionnement (DRFA) et la direction de la logistique et des services techniques (DLST)</w:t>
      </w:r>
      <w:bookmarkEnd w:id="28"/>
      <w:r w:rsidRPr="00081D11">
        <w:rPr>
          <w:rFonts w:asciiTheme="minorHAnsi" w:hAnsiTheme="minorHAnsi" w:cstheme="minorHAnsi"/>
          <w:b/>
          <w:color w:val="000000" w:themeColor="text1"/>
          <w:sz w:val="22"/>
          <w:szCs w:val="22"/>
        </w:rPr>
        <w:t xml:space="preserve"> </w:t>
      </w:r>
    </w:p>
    <w:p w14:paraId="53F8DB9F" w14:textId="6D992470" w:rsidR="004726D7" w:rsidRPr="00081D11" w:rsidRDefault="004726D7"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Collabore avec les acteurs concernés sur toutes questions des dispositifs d’appel relevant de sa compétence ;</w:t>
      </w:r>
    </w:p>
    <w:p w14:paraId="0D0E4F1D" w14:textId="19A10404" w:rsidR="004726D7" w:rsidRPr="00081D11"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Procède aux recherches, appels d’offres et soumissions pour les achats nécessaires à la fourniture des dispositifs d’appel ;</w:t>
      </w:r>
    </w:p>
    <w:p w14:paraId="78FDB1AC" w14:textId="5EE9ECD9" w:rsidR="004726D7"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Transmet un bon de commande au gestionnaire pour les demandes d’achat reçues.</w:t>
      </w:r>
    </w:p>
    <w:p w14:paraId="3795FEC8" w14:textId="0D419E69" w:rsidR="004726D7" w:rsidRDefault="004726D7" w:rsidP="00D647C2">
      <w:pPr>
        <w:spacing w:after="0" w:line="240" w:lineRule="auto"/>
        <w:jc w:val="both"/>
        <w:rPr>
          <w:rFonts w:eastAsia="Times New Roman" w:cstheme="minorHAnsi"/>
          <w:color w:val="000000" w:themeColor="text1"/>
          <w:lang w:eastAsia="fr-CA"/>
        </w:rPr>
      </w:pPr>
    </w:p>
    <w:p w14:paraId="6C0F248C" w14:textId="77777777" w:rsidR="004726D7" w:rsidRPr="00081D11" w:rsidRDefault="004726D7" w:rsidP="00D647C2">
      <w:pPr>
        <w:pStyle w:val="Paragraphedeliste"/>
        <w:numPr>
          <w:ilvl w:val="1"/>
          <w:numId w:val="1"/>
        </w:numPr>
        <w:spacing w:after="0" w:line="240" w:lineRule="auto"/>
        <w:jc w:val="both"/>
        <w:outlineLvl w:val="1"/>
        <w:rPr>
          <w:rFonts w:cstheme="minorHAnsi"/>
          <w:b/>
        </w:rPr>
      </w:pPr>
      <w:bookmarkStart w:id="29" w:name="_Toc134438116"/>
      <w:r w:rsidRPr="00081D11">
        <w:rPr>
          <w:rFonts w:cstheme="minorHAnsi"/>
          <w:b/>
        </w:rPr>
        <w:t>Prévention des risques en milieu de travail (</w:t>
      </w:r>
      <w:r>
        <w:rPr>
          <w:rFonts w:cstheme="minorHAnsi"/>
          <w:b/>
        </w:rPr>
        <w:t>DO-</w:t>
      </w:r>
      <w:r w:rsidRPr="00081D11">
        <w:rPr>
          <w:rFonts w:cstheme="minorHAnsi"/>
          <w:b/>
        </w:rPr>
        <w:t>PRMT)</w:t>
      </w:r>
      <w:bookmarkEnd w:id="29"/>
    </w:p>
    <w:p w14:paraId="1BFA0912" w14:textId="15D75D2C" w:rsidR="004726D7" w:rsidRPr="00F154C0" w:rsidRDefault="004726D7"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F154C0">
        <w:rPr>
          <w:rFonts w:eastAsia="Times New Roman" w:cstheme="minorHAnsi"/>
          <w:color w:val="000000" w:themeColor="text1"/>
          <w:bdr w:val="none" w:sz="0" w:space="0" w:color="auto" w:frame="1"/>
          <w:lang w:eastAsia="fr-CA"/>
        </w:rPr>
        <w:t xml:space="preserve">Est responsable de </w:t>
      </w:r>
      <w:r w:rsidR="00F154C0" w:rsidRPr="00F154C0">
        <w:rPr>
          <w:rFonts w:eastAsia="Times New Roman" w:cstheme="minorHAnsi"/>
          <w:color w:val="000000" w:themeColor="text1"/>
          <w:bdr w:val="none" w:sz="0" w:space="0" w:color="auto" w:frame="1"/>
          <w:lang w:eastAsia="fr-CA"/>
        </w:rPr>
        <w:t>la</w:t>
      </w:r>
      <w:r w:rsidR="00FF7A8F">
        <w:rPr>
          <w:rFonts w:eastAsia="Times New Roman" w:cstheme="minorHAnsi"/>
          <w:color w:val="000000" w:themeColor="text1"/>
          <w:bdr w:val="none" w:sz="0" w:space="0" w:color="auto" w:frame="1"/>
          <w:lang w:eastAsia="fr-CA"/>
        </w:rPr>
        <w:t xml:space="preserve"> gestion documentaire</w:t>
      </w:r>
      <w:r w:rsidR="00F154C0" w:rsidRPr="00F154C0">
        <w:rPr>
          <w:rFonts w:eastAsia="Times New Roman" w:cstheme="minorHAnsi"/>
          <w:color w:val="000000" w:themeColor="text1"/>
          <w:bdr w:val="none" w:sz="0" w:space="0" w:color="auto" w:frame="1"/>
          <w:lang w:eastAsia="fr-CA"/>
        </w:rPr>
        <w:t xml:space="preserve"> de la présente procédure</w:t>
      </w:r>
      <w:r w:rsidRPr="00F154C0">
        <w:rPr>
          <w:rFonts w:eastAsia="Times New Roman" w:cstheme="minorHAnsi"/>
          <w:color w:val="000000" w:themeColor="text1"/>
          <w:bdr w:val="none" w:sz="0" w:space="0" w:color="auto" w:frame="1"/>
          <w:lang w:eastAsia="fr-CA"/>
        </w:rPr>
        <w:t>, conformément aux procédures organisationnelles en vigueur (</w:t>
      </w:r>
      <w:r w:rsidR="00BF2822">
        <w:rPr>
          <w:rFonts w:eastAsia="Times New Roman" w:cstheme="minorHAnsi"/>
          <w:color w:val="FF0000"/>
          <w:highlight w:val="yellow"/>
          <w:bdr w:val="none" w:sz="0" w:space="0" w:color="auto" w:frame="1"/>
          <w:lang w:eastAsia="fr-CA"/>
        </w:rPr>
        <w:t>point 11 du présent document</w:t>
      </w:r>
      <w:r w:rsidRPr="00BF2822">
        <w:rPr>
          <w:rFonts w:eastAsia="Times New Roman" w:cstheme="minorHAnsi"/>
          <w:color w:val="FF0000"/>
          <w:highlight w:val="yellow"/>
          <w:bdr w:val="none" w:sz="0" w:space="0" w:color="auto" w:frame="1"/>
          <w:lang w:eastAsia="fr-CA"/>
        </w:rPr>
        <w:t> : Gestion documentaire</w:t>
      </w:r>
      <w:r w:rsidRPr="00F154C0">
        <w:rPr>
          <w:rFonts w:eastAsia="Times New Roman" w:cstheme="minorHAnsi"/>
          <w:color w:val="000000" w:themeColor="text1"/>
          <w:bdr w:val="none" w:sz="0" w:space="0" w:color="auto" w:frame="1"/>
          <w:lang w:eastAsia="fr-CA"/>
        </w:rPr>
        <w:t>) ;</w:t>
      </w:r>
    </w:p>
    <w:p w14:paraId="623AB4E7" w14:textId="77777777" w:rsidR="004726D7" w:rsidRPr="00081D11"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 xml:space="preserve">Assure, auprès des gestionnaires, le support et l’expertise-conseil nécessaire pour l’évaluation et l’identification des risques, la détermination des dispositifs d’appel appropriés et l’application de la présente procédure ; </w:t>
      </w:r>
    </w:p>
    <w:p w14:paraId="013AF90F" w14:textId="77777777" w:rsidR="004726D7" w:rsidRPr="00081D11"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Collabore et soutien le CPSST stratégique, les CPSST tactiques et les acteurs concernés dans l’application de la présente procédure ;</w:t>
      </w:r>
    </w:p>
    <w:p w14:paraId="4E716095" w14:textId="77777777" w:rsidR="004726D7" w:rsidRPr="00081D11" w:rsidRDefault="004726D7"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Assure les rôles et responsabilités qui lui sont attribués en matière de formation et d’information pour la réalisation des objectifs de la présente procédure.</w:t>
      </w:r>
    </w:p>
    <w:p w14:paraId="2966E941" w14:textId="77777777" w:rsidR="004726D7" w:rsidRPr="00E94DB5" w:rsidRDefault="004726D7" w:rsidP="00E94DB5">
      <w:pPr>
        <w:spacing w:after="0" w:line="240" w:lineRule="auto"/>
        <w:rPr>
          <w:color w:val="000000" w:themeColor="text1"/>
        </w:rPr>
      </w:pPr>
    </w:p>
    <w:p w14:paraId="005F3A8D" w14:textId="77777777" w:rsidR="004726D7" w:rsidRPr="00081D11" w:rsidRDefault="004726D7" w:rsidP="00D647C2">
      <w:pPr>
        <w:pStyle w:val="Paragraphedeliste"/>
        <w:numPr>
          <w:ilvl w:val="1"/>
          <w:numId w:val="1"/>
        </w:numPr>
        <w:spacing w:after="0" w:line="240" w:lineRule="auto"/>
        <w:jc w:val="both"/>
        <w:outlineLvl w:val="1"/>
        <w:rPr>
          <w:rFonts w:cstheme="minorHAnsi"/>
          <w:b/>
        </w:rPr>
      </w:pPr>
      <w:bookmarkStart w:id="30" w:name="_Toc129961065"/>
      <w:bookmarkStart w:id="31" w:name="_Toc134438117"/>
      <w:r w:rsidRPr="00081D11">
        <w:rPr>
          <w:rFonts w:cstheme="minorHAnsi"/>
          <w:b/>
        </w:rPr>
        <w:t>Le comité paritaire SST stratégique (CPSST stratégique)</w:t>
      </w:r>
      <w:bookmarkEnd w:id="30"/>
      <w:bookmarkEnd w:id="31"/>
    </w:p>
    <w:p w14:paraId="6055DEFB" w14:textId="77777777" w:rsidR="004726D7" w:rsidRPr="00081D11" w:rsidRDefault="004726D7"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S’assure d’une harmonisation régionale en matière de gestion des dispositifs d’appel ;</w:t>
      </w:r>
    </w:p>
    <w:p w14:paraId="59582005" w14:textId="77777777" w:rsidR="004726D7" w:rsidRPr="00081D11"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Soutient les initiatives visant à améliorer les pratiques en matière de dispositifs d’appel ;</w:t>
      </w:r>
    </w:p>
    <w:p w14:paraId="24D14A11" w14:textId="77777777" w:rsidR="004726D7" w:rsidRPr="00081D11" w:rsidRDefault="004726D7" w:rsidP="00FE567D">
      <w:pPr>
        <w:pStyle w:val="Paragraphedeliste"/>
        <w:numPr>
          <w:ilvl w:val="0"/>
          <w:numId w:val="2"/>
        </w:numPr>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Émet, selon le cas, des recommandations en matière de dispositifs d’appel, en collaboration avec les CPSST tactiques et les acteurs concernés ;</w:t>
      </w:r>
    </w:p>
    <w:p w14:paraId="0C133762" w14:textId="77777777" w:rsidR="004726D7" w:rsidRPr="00081D11" w:rsidRDefault="004726D7" w:rsidP="00FE567D">
      <w:pPr>
        <w:pStyle w:val="Paragraphedeliste"/>
        <w:numPr>
          <w:ilvl w:val="0"/>
          <w:numId w:val="2"/>
        </w:numPr>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Traite les recommandations des CPSST tactiques et leur fait un retour à la suite de leur évaluation ;</w:t>
      </w:r>
    </w:p>
    <w:p w14:paraId="58406FD6" w14:textId="77777777" w:rsidR="004726D7" w:rsidRPr="00081D11" w:rsidRDefault="004726D7" w:rsidP="00FE567D">
      <w:pPr>
        <w:pStyle w:val="Paragraphedeliste"/>
        <w:numPr>
          <w:ilvl w:val="0"/>
          <w:numId w:val="2"/>
        </w:numPr>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Assure une vigie des meilleures pratiques en matière de dispositifs d’appel.</w:t>
      </w:r>
    </w:p>
    <w:p w14:paraId="51EF36AA" w14:textId="77777777" w:rsidR="004726D7" w:rsidRPr="00081D11" w:rsidRDefault="004726D7" w:rsidP="00D647C2">
      <w:pPr>
        <w:pStyle w:val="Paragraphedeliste"/>
        <w:numPr>
          <w:ilvl w:val="1"/>
          <w:numId w:val="1"/>
        </w:numPr>
        <w:spacing w:after="0" w:line="240" w:lineRule="auto"/>
        <w:jc w:val="both"/>
        <w:outlineLvl w:val="1"/>
        <w:rPr>
          <w:rFonts w:cstheme="minorHAnsi"/>
          <w:b/>
        </w:rPr>
      </w:pPr>
      <w:bookmarkStart w:id="32" w:name="_Toc129961066"/>
      <w:bookmarkStart w:id="33" w:name="_Toc134438118"/>
      <w:r w:rsidRPr="00081D11">
        <w:rPr>
          <w:rFonts w:cstheme="minorHAnsi"/>
          <w:b/>
        </w:rPr>
        <w:lastRenderedPageBreak/>
        <w:t>Les comités paritaires SST tactiques (CPSST tactiques)</w:t>
      </w:r>
      <w:bookmarkEnd w:id="32"/>
      <w:bookmarkEnd w:id="33"/>
      <w:r w:rsidRPr="00081D11">
        <w:rPr>
          <w:rFonts w:cstheme="minorHAnsi"/>
          <w:b/>
        </w:rPr>
        <w:t xml:space="preserve"> </w:t>
      </w:r>
    </w:p>
    <w:p w14:paraId="6CDB8D16" w14:textId="77777777" w:rsidR="004726D7" w:rsidRPr="000048EE" w:rsidRDefault="004726D7" w:rsidP="00FE567D">
      <w:pPr>
        <w:pStyle w:val="Paragraphedeliste"/>
        <w:numPr>
          <w:ilvl w:val="0"/>
          <w:numId w:val="2"/>
        </w:numPr>
        <w:shd w:val="clear" w:color="auto" w:fill="FFFFFF"/>
        <w:spacing w:before="60" w:after="60" w:line="240" w:lineRule="auto"/>
        <w:ind w:left="720" w:hanging="274"/>
        <w:contextualSpacing w:val="0"/>
        <w:jc w:val="both"/>
        <w:rPr>
          <w:color w:val="000000" w:themeColor="text1"/>
        </w:rPr>
      </w:pPr>
      <w:r w:rsidRPr="000048EE">
        <w:rPr>
          <w:color w:val="000000" w:themeColor="text1"/>
        </w:rPr>
        <w:t>Demande le suivi des registres des dispositifs d’appel aux gestionnaires, afin d’en faire une vigie selon les besoins du CPSST tactique;</w:t>
      </w:r>
    </w:p>
    <w:p w14:paraId="3DC0711D" w14:textId="77777777" w:rsidR="004726D7" w:rsidRPr="00081D11"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Soutiennent les initiatives visant à améliorer les pratiques en matière de gestion et d’utilisation des dispositifs d’appel ;</w:t>
      </w:r>
    </w:p>
    <w:p w14:paraId="1AC04393" w14:textId="6890F48A" w:rsidR="004726D7"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 xml:space="preserve">Font la promotion des bonnes pratiques d’utilisation </w:t>
      </w:r>
      <w:proofErr w:type="gramStart"/>
      <w:r w:rsidRPr="00081D11">
        <w:rPr>
          <w:rFonts w:eastAsia="Times New Roman" w:cstheme="minorHAnsi"/>
          <w:color w:val="000000" w:themeColor="text1"/>
          <w:lang w:eastAsia="fr-CA"/>
        </w:rPr>
        <w:t>des dispositif</w:t>
      </w:r>
      <w:proofErr w:type="gramEnd"/>
      <w:r w:rsidRPr="00081D11">
        <w:rPr>
          <w:rFonts w:eastAsia="Times New Roman" w:cstheme="minorHAnsi"/>
          <w:color w:val="000000" w:themeColor="text1"/>
          <w:lang w:eastAsia="fr-CA"/>
        </w:rPr>
        <w:t xml:space="preserve"> d’appel;</w:t>
      </w:r>
    </w:p>
    <w:p w14:paraId="1C02357E" w14:textId="637C5460" w:rsidR="000048EE" w:rsidRPr="000048EE" w:rsidRDefault="000048EE"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Donnent leur avis sur la présente procédure concernant le port et l’util</w:t>
      </w:r>
      <w:r>
        <w:rPr>
          <w:rFonts w:eastAsia="Times New Roman" w:cstheme="minorHAnsi"/>
          <w:color w:val="000000" w:themeColor="text1"/>
          <w:bdr w:val="none" w:sz="0" w:space="0" w:color="auto" w:frame="1"/>
          <w:lang w:eastAsia="fr-CA"/>
        </w:rPr>
        <w:t>isation des dispositifs d’appel;</w:t>
      </w:r>
    </w:p>
    <w:p w14:paraId="5CED104E" w14:textId="4CD922A4" w:rsidR="004726D7" w:rsidRPr="00081D11" w:rsidRDefault="000048EE"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Pr>
          <w:rFonts w:eastAsia="Times New Roman" w:cstheme="minorHAnsi"/>
          <w:color w:val="000000" w:themeColor="text1"/>
          <w:lang w:eastAsia="fr-CA"/>
        </w:rPr>
        <w:t>Au besoin, c</w:t>
      </w:r>
      <w:r w:rsidR="004726D7" w:rsidRPr="00081D11">
        <w:rPr>
          <w:rFonts w:eastAsia="Times New Roman" w:cstheme="minorHAnsi"/>
          <w:color w:val="000000" w:themeColor="text1"/>
          <w:lang w:eastAsia="fr-CA"/>
        </w:rPr>
        <w:t>ollaborent à l’identification et à l’évaluation des risques et recommandent les moyens de prévention appropriés au sujet des dispositifs d’appel ;</w:t>
      </w:r>
    </w:p>
    <w:p w14:paraId="6205E031" w14:textId="1B1BA9D8" w:rsidR="00725EF2" w:rsidRPr="00406C88" w:rsidRDefault="004726D7"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Au besoin, soutiennent les gestionnaires dans le traitement des suggestions et plaintes reçues au</w:t>
      </w:r>
      <w:r w:rsidR="000048EE">
        <w:rPr>
          <w:rFonts w:eastAsia="Times New Roman" w:cstheme="minorHAnsi"/>
          <w:color w:val="000000" w:themeColor="text1"/>
          <w:lang w:eastAsia="fr-CA"/>
        </w:rPr>
        <w:t xml:space="preserve"> sujet des dispositifs d’appel.</w:t>
      </w:r>
    </w:p>
    <w:p w14:paraId="2F4651F8" w14:textId="7CE2F0EA" w:rsidR="00041A7D" w:rsidRPr="00CB0D49" w:rsidRDefault="00041A7D" w:rsidP="00CB0D49">
      <w:pPr>
        <w:shd w:val="clear" w:color="auto" w:fill="FFFFFF"/>
        <w:spacing w:after="0" w:line="240" w:lineRule="auto"/>
        <w:jc w:val="both"/>
        <w:rPr>
          <w:color w:val="000000" w:themeColor="text1"/>
          <w:bdr w:val="none" w:sz="0" w:space="0" w:color="auto" w:frame="1"/>
        </w:rPr>
      </w:pPr>
    </w:p>
    <w:p w14:paraId="4572BD54" w14:textId="3F3EEB6A" w:rsidR="00041A7D" w:rsidRPr="00081D11" w:rsidRDefault="00041A7D" w:rsidP="00D647C2">
      <w:pPr>
        <w:pStyle w:val="Paragraphedeliste"/>
        <w:numPr>
          <w:ilvl w:val="1"/>
          <w:numId w:val="1"/>
        </w:numPr>
        <w:spacing w:after="0" w:line="240" w:lineRule="auto"/>
        <w:jc w:val="both"/>
        <w:outlineLvl w:val="1"/>
        <w:rPr>
          <w:rFonts w:cstheme="minorHAnsi"/>
          <w:b/>
        </w:rPr>
      </w:pPr>
      <w:bookmarkStart w:id="34" w:name="_Toc129961069"/>
      <w:bookmarkStart w:id="35" w:name="_Toc134438119"/>
      <w:commentRangeStart w:id="36"/>
      <w:r w:rsidRPr="00081D11">
        <w:rPr>
          <w:rFonts w:cstheme="minorHAnsi"/>
          <w:b/>
        </w:rPr>
        <w:t xml:space="preserve">Responsable </w:t>
      </w:r>
      <w:commentRangeEnd w:id="36"/>
      <w:r w:rsidR="00924B36">
        <w:rPr>
          <w:rStyle w:val="Marquedecommentaire"/>
        </w:rPr>
        <w:commentReference w:id="36"/>
      </w:r>
      <w:r w:rsidRPr="00081D11">
        <w:rPr>
          <w:rFonts w:cstheme="minorHAnsi"/>
          <w:b/>
        </w:rPr>
        <w:t>de l’inspection des dispositifs</w:t>
      </w:r>
      <w:bookmarkEnd w:id="34"/>
      <w:r>
        <w:rPr>
          <w:rFonts w:cstheme="minorHAnsi"/>
          <w:b/>
        </w:rPr>
        <w:t xml:space="preserve"> (si applicable)</w:t>
      </w:r>
      <w:bookmarkEnd w:id="35"/>
      <w:r>
        <w:rPr>
          <w:rFonts w:cstheme="minorHAnsi"/>
          <w:b/>
        </w:rPr>
        <w:t> </w:t>
      </w:r>
    </w:p>
    <w:p w14:paraId="5DD6275D" w14:textId="77777777" w:rsidR="00041A7D" w:rsidRPr="00081D11" w:rsidRDefault="00041A7D" w:rsidP="00FE567D">
      <w:pPr>
        <w:pStyle w:val="Paragraphedeliste"/>
        <w:numPr>
          <w:ilvl w:val="0"/>
          <w:numId w:val="2"/>
        </w:numPr>
        <w:shd w:val="clear" w:color="auto" w:fill="FFFFFF"/>
        <w:spacing w:after="0" w:line="240" w:lineRule="auto"/>
        <w:ind w:left="720" w:hanging="270"/>
        <w:jc w:val="both"/>
        <w:rPr>
          <w:rFonts w:eastAsia="Times New Roman" w:cstheme="minorHAnsi"/>
          <w:color w:val="000000" w:themeColor="text1"/>
          <w:bdr w:val="none" w:sz="0" w:space="0" w:color="auto" w:frame="1"/>
          <w:lang w:eastAsia="fr-CA"/>
        </w:rPr>
      </w:pPr>
      <w:r w:rsidRPr="00081D11">
        <w:rPr>
          <w:rFonts w:eastAsia="Times New Roman" w:cstheme="minorHAnsi"/>
          <w:color w:val="000000" w:themeColor="text1"/>
          <w:bdr w:val="none" w:sz="0" w:space="0" w:color="auto" w:frame="1"/>
          <w:lang w:eastAsia="fr-CA"/>
        </w:rPr>
        <w:t>Prend connaissance et respecte la présente procédure ;</w:t>
      </w:r>
    </w:p>
    <w:p w14:paraId="7BB1118B" w14:textId="77777777"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S’assure que les dispositifs d’appel sont utilisés et entretenus conformément aux recommandations des fabricants et il s’assure que ceux-ci sont en bon état et qu’ils ne sont pas modifiés sans autorisation ;</w:t>
      </w:r>
    </w:p>
    <w:p w14:paraId="52FAFDE0" w14:textId="53692BA9"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lang w:eastAsia="fr-CA"/>
        </w:rPr>
      </w:pPr>
      <w:r w:rsidRPr="00081D11">
        <w:rPr>
          <w:rFonts w:eastAsia="Times New Roman" w:cstheme="minorHAnsi"/>
          <w:color w:val="000000" w:themeColor="text1"/>
          <w:lang w:eastAsia="fr-CA"/>
        </w:rPr>
        <w:t xml:space="preserve">Participe et collabore à </w:t>
      </w:r>
      <w:r w:rsidRPr="00081D11">
        <w:rPr>
          <w:rFonts w:eastAsia="Times New Roman" w:cstheme="minorHAnsi"/>
          <w:lang w:eastAsia="fr-CA"/>
        </w:rPr>
        <w:t>l’identification des risques en lien avec la violence provenant des usagers;</w:t>
      </w:r>
    </w:p>
    <w:p w14:paraId="01EA684D" w14:textId="77777777"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lang w:eastAsia="fr-CA"/>
        </w:rPr>
      </w:pPr>
      <w:r w:rsidRPr="00081D11">
        <w:rPr>
          <w:rFonts w:eastAsia="Times New Roman" w:cstheme="minorHAnsi"/>
          <w:lang w:eastAsia="fr-CA"/>
        </w:rPr>
        <w:t xml:space="preserve">Participe et collabore à l’identification des moyens mis de l’avant afin de répondre </w:t>
      </w:r>
      <w:proofErr w:type="gramStart"/>
      <w:r w:rsidRPr="00081D11">
        <w:rPr>
          <w:rFonts w:eastAsia="Times New Roman" w:cstheme="minorHAnsi"/>
          <w:lang w:eastAsia="fr-CA"/>
        </w:rPr>
        <w:t>aux risque</w:t>
      </w:r>
      <w:proofErr w:type="gramEnd"/>
      <w:r w:rsidRPr="00081D11">
        <w:rPr>
          <w:rFonts w:eastAsia="Times New Roman" w:cstheme="minorHAnsi"/>
          <w:lang w:eastAsia="fr-CA"/>
        </w:rPr>
        <w:t xml:space="preserve"> de la violence provenant des usagers;</w:t>
      </w:r>
    </w:p>
    <w:p w14:paraId="18AFF0FF" w14:textId="77777777"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Inspecte, selon la procédure établie à son milieu, les dispositifs d’appel ;</w:t>
      </w:r>
    </w:p>
    <w:p w14:paraId="30BD21C2" w14:textId="77777777"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Répare les bris mineurs des dispositifs d’appel (par exemple : changement de pile, etc.) ;</w:t>
      </w:r>
    </w:p>
    <w:p w14:paraId="62C4E604" w14:textId="77777777" w:rsidR="00041A7D" w:rsidRPr="00081D11"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color w:val="000000" w:themeColor="text1"/>
          <w:lang w:eastAsia="fr-CA"/>
        </w:rPr>
      </w:pPr>
      <w:r w:rsidRPr="00081D11">
        <w:rPr>
          <w:rFonts w:eastAsia="Times New Roman" w:cstheme="minorHAnsi"/>
          <w:color w:val="000000" w:themeColor="text1"/>
          <w:lang w:eastAsia="fr-CA"/>
        </w:rPr>
        <w:t>Signale tout bris ou défectuosité du dispositif d’appel à son supérieur immédiat et effectue les changements nécessaires, selon la chaîne de communication;</w:t>
      </w:r>
    </w:p>
    <w:p w14:paraId="36B91FCA" w14:textId="77777777" w:rsidR="00041A7D" w:rsidRPr="00D173A4" w:rsidRDefault="00041A7D" w:rsidP="00FE567D">
      <w:pPr>
        <w:pStyle w:val="Paragraphedeliste"/>
        <w:numPr>
          <w:ilvl w:val="0"/>
          <w:numId w:val="2"/>
        </w:numPr>
        <w:shd w:val="clear" w:color="auto" w:fill="FFFFFF"/>
        <w:spacing w:before="60" w:after="60" w:line="240" w:lineRule="auto"/>
        <w:ind w:left="720" w:hanging="274"/>
        <w:contextualSpacing w:val="0"/>
        <w:jc w:val="both"/>
        <w:rPr>
          <w:rFonts w:eastAsia="Times New Roman" w:cstheme="minorHAnsi"/>
          <w:lang w:eastAsia="fr-CA"/>
        </w:rPr>
      </w:pPr>
      <w:r w:rsidRPr="00081D11">
        <w:rPr>
          <w:rFonts w:eastAsia="Times New Roman" w:cstheme="minorHAnsi"/>
          <w:color w:val="000000" w:themeColor="text1"/>
          <w:lang w:eastAsia="fr-CA"/>
        </w:rPr>
        <w:t xml:space="preserve">Effectue </w:t>
      </w:r>
      <w:r w:rsidRPr="00D173A4">
        <w:rPr>
          <w:rFonts w:eastAsia="Times New Roman" w:cstheme="minorHAnsi"/>
          <w:lang w:eastAsia="fr-CA"/>
        </w:rPr>
        <w:t>les demandes d’acquisitions de dispositifs d’appel supplémentaires, le cas échéant ;</w:t>
      </w:r>
    </w:p>
    <w:p w14:paraId="77055747" w14:textId="75C4BD05" w:rsidR="00041A7D" w:rsidRDefault="00041A7D" w:rsidP="00FE567D">
      <w:pPr>
        <w:pStyle w:val="Paragraphedeliste"/>
        <w:numPr>
          <w:ilvl w:val="0"/>
          <w:numId w:val="2"/>
        </w:numPr>
        <w:shd w:val="clear" w:color="auto" w:fill="FFFFFF"/>
        <w:spacing w:after="0" w:line="240" w:lineRule="auto"/>
        <w:ind w:left="720" w:hanging="270"/>
        <w:jc w:val="both"/>
        <w:rPr>
          <w:rFonts w:eastAsia="Times New Roman" w:cstheme="minorHAnsi"/>
          <w:bdr w:val="none" w:sz="0" w:space="0" w:color="auto" w:frame="1"/>
          <w:lang w:eastAsia="fr-CA"/>
        </w:rPr>
      </w:pPr>
      <w:r w:rsidRPr="00D173A4">
        <w:rPr>
          <w:rFonts w:eastAsia="Times New Roman" w:cstheme="minorHAnsi"/>
          <w:bdr w:val="none" w:sz="0" w:space="0" w:color="auto" w:frame="1"/>
          <w:lang w:eastAsia="fr-CA"/>
        </w:rPr>
        <w:t>Effectue le suivi des registres des dispositifs d’appel.</w:t>
      </w:r>
    </w:p>
    <w:p w14:paraId="17945384" w14:textId="2E9C0EC5" w:rsidR="00960B6F" w:rsidRDefault="00960B6F" w:rsidP="00F01E6F">
      <w:pPr>
        <w:shd w:val="clear" w:color="auto" w:fill="FFFFFF"/>
        <w:spacing w:after="0" w:line="240" w:lineRule="auto"/>
        <w:jc w:val="both"/>
        <w:rPr>
          <w:rFonts w:eastAsia="Times New Roman" w:cstheme="minorHAnsi"/>
          <w:bdr w:val="none" w:sz="0" w:space="0" w:color="auto" w:frame="1"/>
          <w:lang w:eastAsia="fr-CA"/>
        </w:rPr>
      </w:pPr>
      <w:r>
        <w:rPr>
          <w:rFonts w:eastAsia="Times New Roman" w:cstheme="minorHAnsi"/>
          <w:bdr w:val="none" w:sz="0" w:space="0" w:color="auto" w:frame="1"/>
          <w:lang w:eastAsia="fr-CA"/>
        </w:rPr>
        <w:br w:type="page"/>
      </w:r>
    </w:p>
    <w:p w14:paraId="0B2A9B97" w14:textId="74E557D2" w:rsidR="00F01E6F" w:rsidRPr="00960B6F" w:rsidRDefault="00F01E6F" w:rsidP="00F01E6F">
      <w:pPr>
        <w:pStyle w:val="Paragraphedeliste"/>
        <w:numPr>
          <w:ilvl w:val="0"/>
          <w:numId w:val="1"/>
        </w:numPr>
        <w:spacing w:after="0" w:line="240" w:lineRule="auto"/>
        <w:jc w:val="both"/>
        <w:outlineLvl w:val="0"/>
        <w:rPr>
          <w:rFonts w:cstheme="minorHAnsi"/>
          <w:b/>
          <w:sz w:val="24"/>
          <w:szCs w:val="24"/>
        </w:rPr>
      </w:pPr>
      <w:bookmarkStart w:id="37" w:name="_Toc134438120"/>
      <w:bookmarkStart w:id="38" w:name="_Toc129961076"/>
      <w:r w:rsidRPr="00960B6F">
        <w:rPr>
          <w:b/>
          <w:sz w:val="24"/>
        </w:rPr>
        <w:lastRenderedPageBreak/>
        <w:t>Gestion documentaire :</w:t>
      </w:r>
      <w:bookmarkEnd w:id="37"/>
      <w:r w:rsidRPr="00960B6F">
        <w:rPr>
          <w:b/>
          <w:sz w:val="24"/>
        </w:rPr>
        <w:t xml:space="preserve"> </w:t>
      </w:r>
      <w:bookmarkStart w:id="39" w:name="_Toc128058390"/>
      <w:bookmarkEnd w:id="38"/>
    </w:p>
    <w:p w14:paraId="5C6D0642" w14:textId="77777777" w:rsidR="00F01E6F" w:rsidRPr="00960B6F" w:rsidRDefault="00F01E6F" w:rsidP="006E2029">
      <w:pPr>
        <w:pStyle w:val="Paragraphedeliste"/>
        <w:spacing w:after="0" w:line="240" w:lineRule="auto"/>
        <w:ind w:left="360"/>
        <w:jc w:val="both"/>
        <w:rPr>
          <w:rFonts w:cstheme="minorHAnsi"/>
          <w:b/>
          <w:sz w:val="24"/>
          <w:szCs w:val="24"/>
        </w:rPr>
      </w:pPr>
    </w:p>
    <w:p w14:paraId="34A36948" w14:textId="45F2B585" w:rsidR="00F01E6F" w:rsidRPr="00960B6F" w:rsidRDefault="00F01E6F" w:rsidP="000B7062">
      <w:pPr>
        <w:pStyle w:val="Paragraphedeliste"/>
        <w:numPr>
          <w:ilvl w:val="1"/>
          <w:numId w:val="1"/>
        </w:numPr>
        <w:spacing w:after="0" w:line="240" w:lineRule="auto"/>
        <w:jc w:val="both"/>
        <w:outlineLvl w:val="1"/>
        <w:rPr>
          <w:rFonts w:cstheme="minorHAnsi"/>
          <w:b/>
          <w:sz w:val="24"/>
          <w:szCs w:val="24"/>
        </w:rPr>
      </w:pPr>
      <w:bookmarkStart w:id="40" w:name="_Toc134438121"/>
      <w:r w:rsidRPr="00960B6F">
        <w:rPr>
          <w:rFonts w:cstheme="minorHAnsi"/>
          <w:b/>
        </w:rPr>
        <w:t>A</w:t>
      </w:r>
      <w:r w:rsidRPr="00960B6F">
        <w:rPr>
          <w:rFonts w:eastAsia="Times New Roman" w:cstheme="minorHAnsi"/>
          <w:b/>
          <w:lang w:val="fr-FR" w:eastAsia="fr-FR"/>
        </w:rPr>
        <w:t>udit et révision</w:t>
      </w:r>
      <w:bookmarkEnd w:id="39"/>
      <w:bookmarkEnd w:id="40"/>
      <w:r w:rsidRPr="00960B6F">
        <w:rPr>
          <w:rFonts w:eastAsia="Times New Roman" w:cstheme="minorHAnsi"/>
          <w:b/>
          <w:lang w:val="fr-FR" w:eastAsia="fr-FR"/>
        </w:rPr>
        <w:t xml:space="preserve"> </w:t>
      </w:r>
    </w:p>
    <w:p w14:paraId="04DB1595" w14:textId="77777777" w:rsidR="00F01E6F" w:rsidRPr="00960B6F" w:rsidRDefault="00F01E6F" w:rsidP="00C103CE">
      <w:pPr>
        <w:tabs>
          <w:tab w:val="left" w:pos="6276"/>
        </w:tabs>
        <w:spacing w:after="0"/>
        <w:jc w:val="both"/>
        <w:rPr>
          <w:rFonts w:ascii="Calibri" w:eastAsia="Times New Roman" w:hAnsi="Calibri" w:cs="Tahoma"/>
          <w:lang w:val="fr-FR" w:eastAsia="fr-FR"/>
        </w:rPr>
      </w:pPr>
      <w:r w:rsidRPr="00960B6F">
        <w:rPr>
          <w:rFonts w:ascii="Calibri" w:eastAsia="Times New Roman" w:hAnsi="Calibri" w:cs="Tahoma"/>
          <w:lang w:val="fr-FR" w:eastAsia="fr-FR"/>
        </w:rPr>
        <w:t>Cette procédure est auditée et révisée</w:t>
      </w:r>
      <w:r w:rsidRPr="00960B6F">
        <w:rPr>
          <w:rStyle w:val="Appelnotedebasdep"/>
          <w:rFonts w:cstheme="minorHAnsi"/>
        </w:rPr>
        <w:footnoteReference w:id="7"/>
      </w:r>
      <w:r w:rsidRPr="00960B6F">
        <w:rPr>
          <w:rFonts w:cstheme="minorHAnsi"/>
        </w:rPr>
        <w:t xml:space="preserve"> </w:t>
      </w:r>
      <w:r w:rsidRPr="00960B6F">
        <w:rPr>
          <w:rFonts w:ascii="Calibri" w:eastAsia="Times New Roman" w:hAnsi="Calibri" w:cs="Tahoma"/>
          <w:lang w:val="fr-FR" w:eastAsia="fr-FR"/>
        </w:rPr>
        <w:t xml:space="preserve"> tous les ans ou dans un délai plus court selon les besoins de l’établissement. </w:t>
      </w:r>
      <w:bookmarkStart w:id="41" w:name="_Toc128058391"/>
    </w:p>
    <w:p w14:paraId="764916FC" w14:textId="77777777" w:rsidR="00F01E6F" w:rsidRPr="00960B6F" w:rsidRDefault="00F01E6F" w:rsidP="00F01E6F">
      <w:pPr>
        <w:tabs>
          <w:tab w:val="left" w:pos="6276"/>
        </w:tabs>
        <w:spacing w:after="0"/>
        <w:jc w:val="both"/>
        <w:rPr>
          <w:rFonts w:ascii="Calibri" w:eastAsia="Times New Roman" w:hAnsi="Calibri" w:cs="Tahoma"/>
          <w:b/>
          <w:lang w:val="fr-FR" w:eastAsia="fr-FR"/>
        </w:rPr>
      </w:pPr>
    </w:p>
    <w:p w14:paraId="53126026" w14:textId="13792D8F" w:rsidR="00F01E6F" w:rsidRPr="00960B6F" w:rsidRDefault="00F01E6F" w:rsidP="000B7062">
      <w:pPr>
        <w:pStyle w:val="Paragraphedeliste"/>
        <w:numPr>
          <w:ilvl w:val="1"/>
          <w:numId w:val="1"/>
        </w:numPr>
        <w:spacing w:after="0" w:line="240" w:lineRule="auto"/>
        <w:jc w:val="both"/>
        <w:outlineLvl w:val="1"/>
        <w:rPr>
          <w:rFonts w:cstheme="minorHAnsi"/>
          <w:b/>
          <w:sz w:val="24"/>
          <w:szCs w:val="24"/>
        </w:rPr>
      </w:pPr>
      <w:bookmarkStart w:id="42" w:name="_Toc134438122"/>
      <w:r w:rsidRPr="00960B6F">
        <w:rPr>
          <w:rFonts w:ascii="Calibri" w:eastAsia="Times New Roman" w:hAnsi="Calibri" w:cs="Tahoma"/>
          <w:b/>
          <w:lang w:val="fr-FR" w:eastAsia="fr-FR"/>
        </w:rPr>
        <w:t>Mise à jour</w:t>
      </w:r>
      <w:bookmarkEnd w:id="41"/>
      <w:bookmarkEnd w:id="42"/>
      <w:r w:rsidRPr="00960B6F">
        <w:rPr>
          <w:rFonts w:ascii="Calibri" w:eastAsia="Times New Roman" w:hAnsi="Calibri" w:cs="Tahoma"/>
          <w:b/>
          <w:lang w:val="fr-FR" w:eastAsia="fr-FR"/>
        </w:rPr>
        <w:t> </w:t>
      </w:r>
    </w:p>
    <w:p w14:paraId="02FF7B9C" w14:textId="2CC8C449" w:rsidR="00F01E6F" w:rsidRPr="007F2D14" w:rsidRDefault="00F01E6F" w:rsidP="00C103CE">
      <w:pPr>
        <w:tabs>
          <w:tab w:val="left" w:pos="6276"/>
        </w:tabs>
        <w:spacing w:after="0"/>
        <w:contextualSpacing/>
        <w:jc w:val="both"/>
        <w:rPr>
          <w:rFonts w:ascii="Calibri" w:eastAsia="Times New Roman" w:hAnsi="Calibri" w:cs="Tahoma"/>
          <w:lang w:val="fr-FR" w:eastAsia="fr-FR"/>
        </w:rPr>
      </w:pPr>
      <w:r w:rsidRPr="00960B6F">
        <w:rPr>
          <w:rFonts w:ascii="Calibri" w:eastAsia="Times New Roman" w:hAnsi="Calibri" w:cs="Tahoma"/>
          <w:lang w:val="fr-FR" w:eastAsia="fr-FR"/>
        </w:rPr>
        <w:t>Cette procédure est mise à jour</w:t>
      </w:r>
      <w:r w:rsidRPr="00960B6F">
        <w:rPr>
          <w:rStyle w:val="Appelnotedebasdep"/>
          <w:rFonts w:cstheme="minorHAnsi"/>
        </w:rPr>
        <w:footnoteReference w:id="8"/>
      </w:r>
      <w:r w:rsidRPr="00960B6F">
        <w:rPr>
          <w:rFonts w:ascii="Calibri" w:eastAsia="Times New Roman" w:hAnsi="Calibri" w:cs="Tahoma"/>
          <w:lang w:val="fr-FR" w:eastAsia="fr-FR"/>
        </w:rPr>
        <w:t xml:space="preserve"> tous les ans et elle s’inscrit au programme d’audit planifié (en développement) dans le cadre du système de gestion de la SST (SGSST) de l’établissement du </w:t>
      </w:r>
      <w:r w:rsidR="00A533AE">
        <w:rPr>
          <w:rFonts w:ascii="Calibri" w:eastAsia="Times New Roman" w:hAnsi="Calibri" w:cs="Tahoma"/>
          <w:lang w:val="fr-FR" w:eastAsia="fr-FR"/>
        </w:rPr>
        <w:t>CISSS/</w:t>
      </w:r>
      <w:r w:rsidRPr="00960B6F">
        <w:rPr>
          <w:rFonts w:ascii="Calibri" w:eastAsia="Times New Roman" w:hAnsi="Calibri" w:cs="Tahoma"/>
          <w:lang w:val="fr-FR" w:eastAsia="fr-FR"/>
        </w:rPr>
        <w:t>CIUSSS.</w:t>
      </w:r>
    </w:p>
    <w:p w14:paraId="084B6A20" w14:textId="57FBC930" w:rsidR="00297B1B" w:rsidRPr="00252768" w:rsidRDefault="00297B1B" w:rsidP="00252768">
      <w:pPr>
        <w:tabs>
          <w:tab w:val="left" w:pos="6276"/>
        </w:tabs>
        <w:spacing w:after="0" w:line="240" w:lineRule="auto"/>
        <w:jc w:val="center"/>
        <w:rPr>
          <w:rFonts w:ascii="Calibri" w:eastAsia="Times New Roman" w:hAnsi="Calibri" w:cs="Tahoma"/>
          <w:b/>
          <w:sz w:val="28"/>
          <w:lang w:val="fr-FR" w:eastAsia="fr-FR"/>
        </w:rPr>
      </w:pPr>
    </w:p>
    <w:p w14:paraId="28E4604E" w14:textId="088504B4" w:rsidR="00960B6F" w:rsidRPr="00252768" w:rsidRDefault="00252768" w:rsidP="00252768">
      <w:pPr>
        <w:pStyle w:val="Lgende"/>
        <w:jc w:val="center"/>
        <w:rPr>
          <w:rFonts w:ascii="Calibri" w:hAnsi="Calibri" w:cs="Tahoma"/>
          <w:b/>
          <w:bCs/>
          <w:i w:val="0"/>
          <w:color w:val="auto"/>
          <w:sz w:val="32"/>
          <w:szCs w:val="24"/>
          <w:lang w:val="fr-FR" w:eastAsia="fr-FR"/>
        </w:rPr>
      </w:pPr>
      <w:r w:rsidRPr="00252768">
        <w:rPr>
          <w:b/>
          <w:i w:val="0"/>
          <w:color w:val="auto"/>
          <w:sz w:val="22"/>
        </w:rPr>
        <w:t xml:space="preserve">Figure </w:t>
      </w:r>
      <w:r w:rsidRPr="00252768">
        <w:rPr>
          <w:b/>
          <w:i w:val="0"/>
          <w:color w:val="auto"/>
          <w:sz w:val="22"/>
        </w:rPr>
        <w:fldChar w:fldCharType="begin"/>
      </w:r>
      <w:r w:rsidRPr="00252768">
        <w:rPr>
          <w:b/>
          <w:i w:val="0"/>
          <w:color w:val="auto"/>
          <w:sz w:val="22"/>
        </w:rPr>
        <w:instrText xml:space="preserve"> SEQ Figure \* ARABIC </w:instrText>
      </w:r>
      <w:r w:rsidRPr="00252768">
        <w:rPr>
          <w:b/>
          <w:i w:val="0"/>
          <w:color w:val="auto"/>
          <w:sz w:val="22"/>
        </w:rPr>
        <w:fldChar w:fldCharType="separate"/>
      </w:r>
      <w:r w:rsidRPr="00252768">
        <w:rPr>
          <w:b/>
          <w:i w:val="0"/>
          <w:noProof/>
          <w:color w:val="auto"/>
          <w:sz w:val="22"/>
        </w:rPr>
        <w:t>2</w:t>
      </w:r>
      <w:r w:rsidRPr="00252768">
        <w:rPr>
          <w:b/>
          <w:i w:val="0"/>
          <w:color w:val="auto"/>
          <w:sz w:val="22"/>
        </w:rPr>
        <w:fldChar w:fldCharType="end"/>
      </w:r>
      <w:r w:rsidRPr="00252768">
        <w:rPr>
          <w:b/>
          <w:i w:val="0"/>
          <w:color w:val="auto"/>
          <w:sz w:val="22"/>
        </w:rPr>
        <w:t xml:space="preserve"> - Gestion documentaire</w:t>
      </w:r>
    </w:p>
    <w:p w14:paraId="5C4F67A0" w14:textId="23FF5584" w:rsidR="00960B6F" w:rsidRDefault="00960B6F" w:rsidP="00960B6F">
      <w:pPr>
        <w:spacing w:after="0"/>
        <w:jc w:val="both"/>
        <w:rPr>
          <w:szCs w:val="24"/>
        </w:rPr>
      </w:pPr>
      <w:r w:rsidRPr="00835671">
        <w:rPr>
          <w:szCs w:val="24"/>
        </w:rPr>
        <w:t>Historique des révisions</w:t>
      </w:r>
      <w:r>
        <w:rPr>
          <w:szCs w:val="24"/>
        </w:rPr>
        <w:t xml:space="preserve"> et des mises à jour</w:t>
      </w:r>
      <w:r w:rsidRPr="00835671">
        <w:rPr>
          <w:szCs w:val="24"/>
        </w:rPr>
        <w:t xml:space="preserve"> dans le cadre du système de gestion SST (SGSST)</w:t>
      </w:r>
    </w:p>
    <w:p w14:paraId="6D47566A" w14:textId="77777777" w:rsidR="00960B6F" w:rsidRPr="00835671" w:rsidRDefault="00960B6F" w:rsidP="00960B6F">
      <w:pPr>
        <w:spacing w:after="0"/>
        <w:jc w:val="both"/>
        <w:rPr>
          <w:szCs w:val="24"/>
        </w:rPr>
      </w:pPr>
    </w:p>
    <w:p w14:paraId="64CB12EC" w14:textId="77777777" w:rsidR="00960B6F" w:rsidRPr="00835671" w:rsidRDefault="00960B6F" w:rsidP="00960B6F">
      <w:pPr>
        <w:spacing w:after="0"/>
        <w:jc w:val="both"/>
        <w:rPr>
          <w:szCs w:val="24"/>
        </w:rPr>
      </w:pPr>
      <w:r w:rsidRPr="00835671">
        <w:rPr>
          <w:rFonts w:ascii="Calibri" w:eastAsia="Times New Roman" w:hAnsi="Calibri" w:cs="Tahoma"/>
          <w:szCs w:val="24"/>
          <w:lang w:eastAsia="fr-FR"/>
        </w:rPr>
        <w:t xml:space="preserve">Titre du document : </w:t>
      </w:r>
      <w:r w:rsidRPr="00835671">
        <w:rPr>
          <w:rFonts w:ascii="Calibri" w:eastAsia="Times New Roman" w:hAnsi="Calibri" w:cs="Tahoma"/>
          <w:bCs/>
          <w:szCs w:val="24"/>
          <w:highlight w:val="yellow"/>
          <w:lang w:eastAsia="fr-FR"/>
        </w:rPr>
        <w:t>PRO-RH. XXX</w:t>
      </w:r>
      <w:r w:rsidRPr="00835671">
        <w:rPr>
          <w:rFonts w:ascii="Calibri" w:eastAsia="Times New Roman" w:hAnsi="Calibri" w:cs="Tahoma"/>
          <w:szCs w:val="24"/>
          <w:highlight w:val="yellow"/>
          <w:lang w:eastAsia="fr-FR"/>
        </w:rPr>
        <w:t>-Procédure de gestion et d’utilisation des dispositifs d’appels.</w:t>
      </w:r>
    </w:p>
    <w:p w14:paraId="5DA1CFA9" w14:textId="77777777" w:rsidR="00960B6F" w:rsidRPr="00DE2AE4" w:rsidRDefault="00960B6F" w:rsidP="00960B6F">
      <w:pPr>
        <w:spacing w:after="0"/>
        <w:ind w:left="1134"/>
        <w:rPr>
          <w:b/>
          <w:sz w:val="24"/>
          <w:szCs w:val="24"/>
        </w:rPr>
      </w:pPr>
    </w:p>
    <w:tbl>
      <w:tblPr>
        <w:tblStyle w:val="Grilledutableau"/>
        <w:tblW w:w="9923" w:type="dxa"/>
        <w:jc w:val="center"/>
        <w:tblLook w:val="04A0" w:firstRow="1" w:lastRow="0" w:firstColumn="1" w:lastColumn="0" w:noHBand="0" w:noVBand="1"/>
      </w:tblPr>
      <w:tblGrid>
        <w:gridCol w:w="1890"/>
        <w:gridCol w:w="1821"/>
        <w:gridCol w:w="4024"/>
        <w:gridCol w:w="2188"/>
      </w:tblGrid>
      <w:tr w:rsidR="00960B6F" w14:paraId="66F46901" w14:textId="77777777" w:rsidTr="00134727">
        <w:trPr>
          <w:jc w:val="center"/>
        </w:trPr>
        <w:tc>
          <w:tcPr>
            <w:tcW w:w="1890" w:type="dxa"/>
            <w:shd w:val="clear" w:color="auto" w:fill="F2F2F2" w:themeFill="background1" w:themeFillShade="F2"/>
            <w:vAlign w:val="center"/>
          </w:tcPr>
          <w:p w14:paraId="23A85DC3" w14:textId="77777777" w:rsidR="00960B6F" w:rsidRPr="00E31DA7" w:rsidRDefault="00960B6F" w:rsidP="00134727">
            <w:pPr>
              <w:spacing w:after="0"/>
              <w:jc w:val="center"/>
              <w:rPr>
                <w:b/>
                <w:color w:val="000000" w:themeColor="text1"/>
              </w:rPr>
            </w:pPr>
            <w:r w:rsidRPr="00E31DA7">
              <w:rPr>
                <w:b/>
                <w:color w:val="000000" w:themeColor="text1"/>
              </w:rPr>
              <w:t>No de révision</w:t>
            </w:r>
          </w:p>
          <w:p w14:paraId="0D21D3BD" w14:textId="77777777" w:rsidR="00960B6F" w:rsidRPr="00E31DA7" w:rsidRDefault="00960B6F" w:rsidP="00134727">
            <w:pPr>
              <w:spacing w:after="0"/>
              <w:jc w:val="center"/>
              <w:rPr>
                <w:b/>
                <w:color w:val="000000" w:themeColor="text1"/>
              </w:rPr>
            </w:pPr>
            <w:r w:rsidRPr="00E31DA7">
              <w:rPr>
                <w:b/>
                <w:color w:val="000000" w:themeColor="text1"/>
              </w:rPr>
              <w:t>No de mise à jour</w:t>
            </w:r>
          </w:p>
        </w:tc>
        <w:tc>
          <w:tcPr>
            <w:tcW w:w="1821" w:type="dxa"/>
            <w:shd w:val="clear" w:color="auto" w:fill="F2F2F2" w:themeFill="background1" w:themeFillShade="F2"/>
            <w:vAlign w:val="center"/>
          </w:tcPr>
          <w:p w14:paraId="65C4C197" w14:textId="77777777" w:rsidR="00960B6F" w:rsidRPr="00E31DA7" w:rsidRDefault="00960B6F" w:rsidP="00134727">
            <w:pPr>
              <w:spacing w:after="0"/>
              <w:jc w:val="center"/>
              <w:rPr>
                <w:b/>
                <w:color w:val="000000" w:themeColor="text1"/>
              </w:rPr>
            </w:pPr>
            <w:r w:rsidRPr="00E31DA7">
              <w:rPr>
                <w:b/>
                <w:color w:val="000000" w:themeColor="text1"/>
              </w:rPr>
              <w:t>No référence du document</w:t>
            </w:r>
          </w:p>
        </w:tc>
        <w:tc>
          <w:tcPr>
            <w:tcW w:w="4024" w:type="dxa"/>
            <w:shd w:val="clear" w:color="auto" w:fill="F2F2F2" w:themeFill="background1" w:themeFillShade="F2"/>
            <w:vAlign w:val="center"/>
          </w:tcPr>
          <w:p w14:paraId="4843A615" w14:textId="77777777" w:rsidR="00960B6F" w:rsidRPr="00E31DA7" w:rsidRDefault="00960B6F" w:rsidP="00134727">
            <w:pPr>
              <w:spacing w:after="0"/>
              <w:jc w:val="center"/>
              <w:rPr>
                <w:b/>
                <w:color w:val="000000" w:themeColor="text1"/>
              </w:rPr>
            </w:pPr>
            <w:r w:rsidRPr="00E31DA7">
              <w:rPr>
                <w:b/>
                <w:color w:val="000000" w:themeColor="text1"/>
              </w:rPr>
              <w:t>Modification</w:t>
            </w:r>
          </w:p>
        </w:tc>
        <w:tc>
          <w:tcPr>
            <w:tcW w:w="2188" w:type="dxa"/>
            <w:shd w:val="clear" w:color="auto" w:fill="F2F2F2" w:themeFill="background1" w:themeFillShade="F2"/>
            <w:vAlign w:val="center"/>
          </w:tcPr>
          <w:p w14:paraId="66474081" w14:textId="77777777" w:rsidR="00960B6F" w:rsidRPr="00E31DA7" w:rsidRDefault="00960B6F" w:rsidP="00134727">
            <w:pPr>
              <w:spacing w:after="0"/>
              <w:jc w:val="center"/>
              <w:rPr>
                <w:b/>
                <w:color w:val="000000" w:themeColor="text1"/>
              </w:rPr>
            </w:pPr>
            <w:r w:rsidRPr="00E31DA7">
              <w:rPr>
                <w:b/>
                <w:color w:val="000000" w:themeColor="text1"/>
              </w:rPr>
              <w:t>Date</w:t>
            </w:r>
          </w:p>
          <w:p w14:paraId="56827CA3" w14:textId="77777777" w:rsidR="00960B6F" w:rsidRPr="00E31DA7" w:rsidRDefault="00960B6F" w:rsidP="00134727">
            <w:pPr>
              <w:spacing w:after="0"/>
              <w:jc w:val="center"/>
              <w:rPr>
                <w:b/>
                <w:color w:val="000000" w:themeColor="text1"/>
              </w:rPr>
            </w:pPr>
            <w:r w:rsidRPr="00E31DA7">
              <w:rPr>
                <w:b/>
                <w:color w:val="000000" w:themeColor="text1"/>
              </w:rPr>
              <w:t>Révision/Mise à jour</w:t>
            </w:r>
          </w:p>
        </w:tc>
      </w:tr>
      <w:tr w:rsidR="00960B6F" w14:paraId="7919C00D" w14:textId="77777777" w:rsidTr="00134727">
        <w:trPr>
          <w:jc w:val="center"/>
        </w:trPr>
        <w:tc>
          <w:tcPr>
            <w:tcW w:w="1890" w:type="dxa"/>
          </w:tcPr>
          <w:p w14:paraId="496D4BDD" w14:textId="77777777" w:rsidR="00960B6F" w:rsidRDefault="00960B6F" w:rsidP="00134727"/>
        </w:tc>
        <w:tc>
          <w:tcPr>
            <w:tcW w:w="1821" w:type="dxa"/>
          </w:tcPr>
          <w:p w14:paraId="01044AD6" w14:textId="77777777" w:rsidR="00960B6F" w:rsidRDefault="00960B6F" w:rsidP="00134727">
            <w:pPr>
              <w:jc w:val="center"/>
            </w:pPr>
          </w:p>
        </w:tc>
        <w:tc>
          <w:tcPr>
            <w:tcW w:w="4024" w:type="dxa"/>
          </w:tcPr>
          <w:p w14:paraId="1CB79649" w14:textId="77777777" w:rsidR="00960B6F" w:rsidRDefault="00960B6F" w:rsidP="00134727">
            <w:pPr>
              <w:jc w:val="both"/>
            </w:pPr>
          </w:p>
        </w:tc>
        <w:tc>
          <w:tcPr>
            <w:tcW w:w="2188" w:type="dxa"/>
          </w:tcPr>
          <w:p w14:paraId="4A0D3E3E" w14:textId="77777777" w:rsidR="00960B6F" w:rsidRDefault="00960B6F" w:rsidP="00134727">
            <w:pPr>
              <w:jc w:val="center"/>
            </w:pPr>
          </w:p>
        </w:tc>
      </w:tr>
      <w:tr w:rsidR="00960B6F" w14:paraId="1347F85F" w14:textId="77777777" w:rsidTr="00134727">
        <w:trPr>
          <w:jc w:val="center"/>
        </w:trPr>
        <w:tc>
          <w:tcPr>
            <w:tcW w:w="1890" w:type="dxa"/>
          </w:tcPr>
          <w:p w14:paraId="6BE9AE0D" w14:textId="77777777" w:rsidR="00960B6F" w:rsidRDefault="00960B6F" w:rsidP="00134727"/>
        </w:tc>
        <w:tc>
          <w:tcPr>
            <w:tcW w:w="1821" w:type="dxa"/>
          </w:tcPr>
          <w:p w14:paraId="7EC72852" w14:textId="77777777" w:rsidR="00960B6F" w:rsidRDefault="00960B6F" w:rsidP="00134727">
            <w:pPr>
              <w:jc w:val="center"/>
            </w:pPr>
          </w:p>
        </w:tc>
        <w:tc>
          <w:tcPr>
            <w:tcW w:w="4024" w:type="dxa"/>
          </w:tcPr>
          <w:p w14:paraId="3962DEE1" w14:textId="77777777" w:rsidR="00960B6F" w:rsidRDefault="00960B6F" w:rsidP="00134727">
            <w:pPr>
              <w:jc w:val="both"/>
            </w:pPr>
          </w:p>
        </w:tc>
        <w:tc>
          <w:tcPr>
            <w:tcW w:w="2188" w:type="dxa"/>
          </w:tcPr>
          <w:p w14:paraId="210D38C7" w14:textId="77777777" w:rsidR="00960B6F" w:rsidRDefault="00960B6F" w:rsidP="00134727">
            <w:pPr>
              <w:jc w:val="center"/>
            </w:pPr>
          </w:p>
        </w:tc>
      </w:tr>
      <w:tr w:rsidR="00960B6F" w14:paraId="2475B852" w14:textId="77777777" w:rsidTr="00134727">
        <w:trPr>
          <w:jc w:val="center"/>
        </w:trPr>
        <w:tc>
          <w:tcPr>
            <w:tcW w:w="1890" w:type="dxa"/>
          </w:tcPr>
          <w:p w14:paraId="4B101254" w14:textId="77777777" w:rsidR="00960B6F" w:rsidRDefault="00960B6F" w:rsidP="00134727"/>
        </w:tc>
        <w:tc>
          <w:tcPr>
            <w:tcW w:w="1821" w:type="dxa"/>
          </w:tcPr>
          <w:p w14:paraId="429BF4BC" w14:textId="77777777" w:rsidR="00960B6F" w:rsidRDefault="00960B6F" w:rsidP="00134727">
            <w:pPr>
              <w:jc w:val="center"/>
            </w:pPr>
          </w:p>
        </w:tc>
        <w:tc>
          <w:tcPr>
            <w:tcW w:w="4024" w:type="dxa"/>
          </w:tcPr>
          <w:p w14:paraId="7408B06D" w14:textId="77777777" w:rsidR="00960B6F" w:rsidRDefault="00960B6F" w:rsidP="00134727">
            <w:pPr>
              <w:jc w:val="both"/>
            </w:pPr>
          </w:p>
        </w:tc>
        <w:tc>
          <w:tcPr>
            <w:tcW w:w="2188" w:type="dxa"/>
          </w:tcPr>
          <w:p w14:paraId="0C654787" w14:textId="77777777" w:rsidR="00960B6F" w:rsidRDefault="00960B6F" w:rsidP="00134727">
            <w:pPr>
              <w:jc w:val="center"/>
            </w:pPr>
          </w:p>
        </w:tc>
      </w:tr>
      <w:tr w:rsidR="00960B6F" w14:paraId="699832B4" w14:textId="77777777" w:rsidTr="00134727">
        <w:trPr>
          <w:jc w:val="center"/>
        </w:trPr>
        <w:tc>
          <w:tcPr>
            <w:tcW w:w="1890" w:type="dxa"/>
          </w:tcPr>
          <w:p w14:paraId="532CF70E" w14:textId="77777777" w:rsidR="00960B6F" w:rsidRDefault="00960B6F" w:rsidP="00134727"/>
        </w:tc>
        <w:tc>
          <w:tcPr>
            <w:tcW w:w="1821" w:type="dxa"/>
          </w:tcPr>
          <w:p w14:paraId="7F0EC90C" w14:textId="77777777" w:rsidR="00960B6F" w:rsidRDefault="00960B6F" w:rsidP="00134727">
            <w:pPr>
              <w:jc w:val="center"/>
            </w:pPr>
          </w:p>
        </w:tc>
        <w:tc>
          <w:tcPr>
            <w:tcW w:w="4024" w:type="dxa"/>
          </w:tcPr>
          <w:p w14:paraId="7543BFF3" w14:textId="77777777" w:rsidR="00960B6F" w:rsidRDefault="00960B6F" w:rsidP="00134727">
            <w:pPr>
              <w:jc w:val="both"/>
            </w:pPr>
          </w:p>
        </w:tc>
        <w:tc>
          <w:tcPr>
            <w:tcW w:w="2188" w:type="dxa"/>
          </w:tcPr>
          <w:p w14:paraId="4327D160" w14:textId="77777777" w:rsidR="00960B6F" w:rsidRDefault="00960B6F" w:rsidP="00134727">
            <w:pPr>
              <w:jc w:val="center"/>
            </w:pPr>
          </w:p>
        </w:tc>
      </w:tr>
      <w:tr w:rsidR="00960B6F" w14:paraId="1F2E5433" w14:textId="77777777" w:rsidTr="00134727">
        <w:trPr>
          <w:jc w:val="center"/>
        </w:trPr>
        <w:tc>
          <w:tcPr>
            <w:tcW w:w="1890" w:type="dxa"/>
          </w:tcPr>
          <w:p w14:paraId="0EDE13A3" w14:textId="77777777" w:rsidR="00960B6F" w:rsidRDefault="00960B6F" w:rsidP="00134727"/>
        </w:tc>
        <w:tc>
          <w:tcPr>
            <w:tcW w:w="1821" w:type="dxa"/>
          </w:tcPr>
          <w:p w14:paraId="78A40B6F" w14:textId="77777777" w:rsidR="00960B6F" w:rsidRDefault="00960B6F" w:rsidP="00134727">
            <w:pPr>
              <w:jc w:val="center"/>
            </w:pPr>
          </w:p>
        </w:tc>
        <w:tc>
          <w:tcPr>
            <w:tcW w:w="4024" w:type="dxa"/>
          </w:tcPr>
          <w:p w14:paraId="48579C82" w14:textId="77777777" w:rsidR="00960B6F" w:rsidRDefault="00960B6F" w:rsidP="00134727">
            <w:pPr>
              <w:jc w:val="both"/>
            </w:pPr>
          </w:p>
        </w:tc>
        <w:tc>
          <w:tcPr>
            <w:tcW w:w="2188" w:type="dxa"/>
          </w:tcPr>
          <w:p w14:paraId="641BF261" w14:textId="77777777" w:rsidR="00960B6F" w:rsidRDefault="00960B6F" w:rsidP="00134727">
            <w:pPr>
              <w:jc w:val="center"/>
            </w:pPr>
          </w:p>
        </w:tc>
      </w:tr>
    </w:tbl>
    <w:p w14:paraId="4F60DDA7" w14:textId="77777777" w:rsidR="00960B6F" w:rsidRDefault="00960B6F" w:rsidP="00960B6F">
      <w:pPr>
        <w:spacing w:after="0" w:line="240" w:lineRule="auto"/>
      </w:pPr>
    </w:p>
    <w:p w14:paraId="3DEA640B" w14:textId="5BA22D43" w:rsidR="00CC7AA3" w:rsidRPr="00DB6484" w:rsidRDefault="00CC7AA3">
      <w:pPr>
        <w:spacing w:after="0" w:line="240" w:lineRule="auto"/>
      </w:pPr>
      <w:r w:rsidRPr="00D173A4">
        <w:rPr>
          <w:rFonts w:eastAsia="Times New Roman" w:cstheme="minorHAnsi"/>
          <w:bdr w:val="none" w:sz="0" w:space="0" w:color="auto" w:frame="1"/>
          <w:lang w:eastAsia="fr-CA"/>
        </w:rPr>
        <w:br w:type="page"/>
      </w:r>
    </w:p>
    <w:p w14:paraId="494AD5A4" w14:textId="5A5F7F42" w:rsidR="00B0670D" w:rsidRPr="00CC44CD" w:rsidRDefault="005C7FC2" w:rsidP="00CC44CD">
      <w:pPr>
        <w:pStyle w:val="Titre1"/>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sz w:val="28"/>
          <w:szCs w:val="24"/>
          <w:highlight w:val="yellow"/>
        </w:rPr>
      </w:pPr>
      <w:bookmarkStart w:id="43" w:name="_Toc134438123"/>
      <w:r w:rsidRPr="007F7B4A">
        <w:rPr>
          <w:rStyle w:val="ui-provider"/>
          <w:rFonts w:asciiTheme="minorHAnsi" w:hAnsiTheme="minorHAnsi" w:cstheme="minorHAnsi"/>
          <w:sz w:val="24"/>
        </w:rPr>
        <w:lastRenderedPageBreak/>
        <w:t xml:space="preserve">PARTIE 2 : PROCÉDURE </w:t>
      </w:r>
      <w:r w:rsidR="005B7193" w:rsidRPr="007F7B4A">
        <w:rPr>
          <w:rStyle w:val="ui-provider"/>
          <w:rFonts w:asciiTheme="minorHAnsi" w:hAnsiTheme="minorHAnsi" w:cstheme="minorHAnsi"/>
          <w:sz w:val="24"/>
        </w:rPr>
        <w:t>SPÉCIFIQUE</w:t>
      </w:r>
      <w:bookmarkEnd w:id="43"/>
      <w:r w:rsidR="005B7193" w:rsidRPr="007F7B4A">
        <w:rPr>
          <w:rStyle w:val="ui-provider"/>
          <w:rFonts w:asciiTheme="minorHAnsi" w:hAnsiTheme="minorHAnsi" w:cstheme="minorHAnsi"/>
          <w:sz w:val="24"/>
        </w:rPr>
        <w:t xml:space="preserve"> </w:t>
      </w:r>
    </w:p>
    <w:p w14:paraId="78392AFC" w14:textId="77777777" w:rsidR="00276739" w:rsidRPr="00773BE3" w:rsidRDefault="00276739" w:rsidP="00276739">
      <w:pPr>
        <w:pStyle w:val="Paragraphedeliste"/>
        <w:numPr>
          <w:ilvl w:val="0"/>
          <w:numId w:val="1"/>
        </w:numPr>
        <w:spacing w:after="0" w:line="240" w:lineRule="auto"/>
        <w:outlineLvl w:val="0"/>
        <w:rPr>
          <w:b/>
        </w:rPr>
      </w:pPr>
      <w:bookmarkStart w:id="44" w:name="_Toc134438124"/>
      <w:r w:rsidRPr="00773BE3">
        <w:rPr>
          <w:b/>
        </w:rPr>
        <w:t>Outils de gestion des dispositifs d’appel</w:t>
      </w:r>
      <w:bookmarkEnd w:id="44"/>
      <w:r w:rsidRPr="00773BE3">
        <w:rPr>
          <w:b/>
        </w:rPr>
        <w:t xml:space="preserve"> </w:t>
      </w:r>
    </w:p>
    <w:p w14:paraId="6A8D233E" w14:textId="77777777" w:rsidR="00F240DF" w:rsidRPr="00773BE3" w:rsidRDefault="00F240DF" w:rsidP="00EB4DE1">
      <w:pPr>
        <w:pStyle w:val="Paragraphedeliste"/>
        <w:spacing w:after="0" w:line="240" w:lineRule="auto"/>
        <w:ind w:left="360"/>
        <w:rPr>
          <w:rFonts w:cstheme="minorHAnsi"/>
          <w:b/>
          <w:sz w:val="24"/>
          <w:szCs w:val="24"/>
        </w:rPr>
      </w:pPr>
    </w:p>
    <w:p w14:paraId="572216C6" w14:textId="7799F72F" w:rsidR="001D13DB" w:rsidRPr="00773BE3" w:rsidRDefault="00F714B2" w:rsidP="001D13DB">
      <w:pPr>
        <w:pStyle w:val="Paragraphedeliste"/>
        <w:numPr>
          <w:ilvl w:val="1"/>
          <w:numId w:val="1"/>
        </w:numPr>
        <w:spacing w:after="0" w:line="240" w:lineRule="auto"/>
        <w:outlineLvl w:val="1"/>
        <w:rPr>
          <w:rFonts w:cstheme="minorHAnsi"/>
          <w:b/>
          <w:u w:val="single"/>
        </w:rPr>
      </w:pPr>
      <w:bookmarkStart w:id="45" w:name="_Toc134438125"/>
      <w:r w:rsidRPr="00773BE3">
        <w:rPr>
          <w:rFonts w:cstheme="minorHAnsi"/>
          <w:b/>
        </w:rPr>
        <w:t>Les bonnes pratiques SST pour le gestionnaire :</w:t>
      </w:r>
      <w:bookmarkEnd w:id="45"/>
      <w:r w:rsidRPr="00773BE3">
        <w:rPr>
          <w:rFonts w:cstheme="minorHAnsi"/>
          <w:b/>
        </w:rPr>
        <w:t xml:space="preserve"> </w:t>
      </w:r>
    </w:p>
    <w:p w14:paraId="695361D7" w14:textId="79040148" w:rsidR="001D13DB" w:rsidRPr="00773BE3" w:rsidRDefault="000B7E4D" w:rsidP="000706B8">
      <w:pPr>
        <w:spacing w:after="0" w:line="240" w:lineRule="auto"/>
        <w:jc w:val="both"/>
        <w:rPr>
          <w:rFonts w:cstheme="minorHAnsi"/>
        </w:rPr>
      </w:pPr>
      <w:r w:rsidRPr="00773BE3">
        <w:rPr>
          <w:rFonts w:cstheme="minorHAnsi"/>
        </w:rPr>
        <w:t>Pour accompagner</w:t>
      </w:r>
      <w:r w:rsidR="00151E89" w:rsidRPr="00773BE3">
        <w:rPr>
          <w:rFonts w:cstheme="minorHAnsi"/>
        </w:rPr>
        <w:t xml:space="preserve"> le supérieur</w:t>
      </w:r>
      <w:r w:rsidRPr="00773BE3">
        <w:rPr>
          <w:rFonts w:cstheme="minorHAnsi"/>
        </w:rPr>
        <w:t xml:space="preserve"> </w:t>
      </w:r>
      <w:r w:rsidR="001D13DB" w:rsidRPr="00773BE3">
        <w:rPr>
          <w:rFonts w:cstheme="minorHAnsi"/>
        </w:rPr>
        <w:t xml:space="preserve">dans les bonnes pratiques SST, </w:t>
      </w:r>
      <w:r w:rsidRPr="00773BE3">
        <w:rPr>
          <w:rFonts w:cstheme="minorHAnsi"/>
        </w:rPr>
        <w:t>u</w:t>
      </w:r>
      <w:r w:rsidR="00C4343D" w:rsidRPr="00773BE3">
        <w:rPr>
          <w:rFonts w:cstheme="minorHAnsi"/>
        </w:rPr>
        <w:t>n outil</w:t>
      </w:r>
      <w:r w:rsidRPr="00773BE3">
        <w:rPr>
          <w:rFonts w:cstheme="minorHAnsi"/>
        </w:rPr>
        <w:t xml:space="preserve"> </w:t>
      </w:r>
      <w:r w:rsidR="00461EC8">
        <w:rPr>
          <w:rFonts w:cstheme="minorHAnsi"/>
        </w:rPr>
        <w:t xml:space="preserve">des </w:t>
      </w:r>
      <w:r w:rsidRPr="00773BE3">
        <w:rPr>
          <w:rFonts w:cstheme="minorHAnsi"/>
        </w:rPr>
        <w:t>« </w:t>
      </w:r>
      <w:r w:rsidR="00461EC8">
        <w:rPr>
          <w:rFonts w:cstheme="minorHAnsi"/>
        </w:rPr>
        <w:t>B</w:t>
      </w:r>
      <w:r w:rsidR="001D13DB" w:rsidRPr="00773BE3">
        <w:rPr>
          <w:rFonts w:cstheme="minorHAnsi"/>
        </w:rPr>
        <w:t xml:space="preserve">onnes pratiques SST pour le gestionnaire » </w:t>
      </w:r>
      <w:r w:rsidR="00953B45" w:rsidRPr="00773BE3">
        <w:rPr>
          <w:rFonts w:cstheme="minorHAnsi"/>
        </w:rPr>
        <w:t xml:space="preserve">est présent à </w:t>
      </w:r>
      <w:r w:rsidR="00953B45" w:rsidRPr="00461EC8">
        <w:rPr>
          <w:rFonts w:cstheme="minorHAnsi"/>
          <w:color w:val="FF0000"/>
          <w:highlight w:val="yellow"/>
        </w:rPr>
        <w:t>l’</w:t>
      </w:r>
      <w:r w:rsidR="00461EC8">
        <w:rPr>
          <w:rFonts w:cstheme="minorHAnsi"/>
          <w:color w:val="FF0000"/>
          <w:highlight w:val="yellow"/>
        </w:rPr>
        <w:t>a</w:t>
      </w:r>
      <w:r w:rsidR="00953B45" w:rsidRPr="00461EC8">
        <w:rPr>
          <w:rFonts w:cstheme="minorHAnsi"/>
          <w:color w:val="FF0000"/>
          <w:highlight w:val="yellow"/>
        </w:rPr>
        <w:t>nnexe</w:t>
      </w:r>
      <w:r w:rsidR="00953B45" w:rsidRPr="00BF2822">
        <w:rPr>
          <w:rFonts w:cstheme="minorHAnsi"/>
          <w:color w:val="FF0000"/>
          <w:highlight w:val="yellow"/>
        </w:rPr>
        <w:t xml:space="preserve"> </w:t>
      </w:r>
      <w:r w:rsidR="00BF2822" w:rsidRPr="00BF2822">
        <w:rPr>
          <w:rFonts w:cstheme="minorHAnsi"/>
          <w:color w:val="FF0000"/>
          <w:highlight w:val="yellow"/>
        </w:rPr>
        <w:t>1</w:t>
      </w:r>
      <w:r w:rsidR="000706B8" w:rsidRPr="00461EC8">
        <w:rPr>
          <w:rFonts w:cstheme="minorHAnsi"/>
          <w:color w:val="FF0000"/>
        </w:rPr>
        <w:t xml:space="preserve"> </w:t>
      </w:r>
      <w:r w:rsidR="000706B8" w:rsidRPr="00773BE3">
        <w:rPr>
          <w:rFonts w:cstheme="minorHAnsi"/>
        </w:rPr>
        <w:t>du présent document</w:t>
      </w:r>
      <w:r w:rsidR="001D13DB" w:rsidRPr="00773BE3">
        <w:rPr>
          <w:rFonts w:cstheme="minorHAnsi"/>
        </w:rPr>
        <w:t xml:space="preserve">. </w:t>
      </w:r>
      <w:r w:rsidR="00F3179A" w:rsidRPr="00773BE3">
        <w:rPr>
          <w:rFonts w:cstheme="minorHAnsi"/>
        </w:rPr>
        <w:t xml:space="preserve">L’identification et l’évaluation du risque sont les premières étapes pour </w:t>
      </w:r>
      <w:r w:rsidR="00842785" w:rsidRPr="00773BE3">
        <w:rPr>
          <w:rFonts w:cstheme="minorHAnsi"/>
        </w:rPr>
        <w:t xml:space="preserve">orienter les mesures qui doivent être mise en place. </w:t>
      </w:r>
    </w:p>
    <w:p w14:paraId="1C596E2D" w14:textId="456EFA01" w:rsidR="002E4DB8" w:rsidRDefault="002E4DB8" w:rsidP="000706B8">
      <w:pPr>
        <w:spacing w:after="0" w:line="240" w:lineRule="auto"/>
        <w:jc w:val="both"/>
        <w:rPr>
          <w:rFonts w:cstheme="minorHAnsi"/>
          <w:highlight w:val="yellow"/>
        </w:rPr>
      </w:pPr>
    </w:p>
    <w:p w14:paraId="31F0B2FA" w14:textId="715ABD76" w:rsidR="002E4DB8" w:rsidRPr="002E4DB8" w:rsidRDefault="002E4DB8" w:rsidP="000706B8">
      <w:pPr>
        <w:spacing w:after="0" w:line="240" w:lineRule="auto"/>
        <w:jc w:val="both"/>
        <w:rPr>
          <w:rFonts w:cstheme="minorHAnsi"/>
          <w:color w:val="FF0000"/>
          <w:highlight w:val="yellow"/>
        </w:rPr>
      </w:pPr>
      <w:r w:rsidRPr="002E4DB8">
        <w:rPr>
          <w:rFonts w:cstheme="minorHAnsi"/>
          <w:color w:val="FF0000"/>
          <w:highlight w:val="yellow"/>
        </w:rPr>
        <w:t xml:space="preserve">Faire une demande à l’équipe PRMT en suivant le lien Forms : </w:t>
      </w:r>
    </w:p>
    <w:p w14:paraId="7E77A96D" w14:textId="77777777" w:rsidR="000B7E4D" w:rsidRPr="00D43AF5" w:rsidRDefault="000B7E4D" w:rsidP="00EB4DE1">
      <w:pPr>
        <w:pStyle w:val="Paragraphedeliste"/>
        <w:spacing w:after="0" w:line="240" w:lineRule="auto"/>
        <w:ind w:left="792"/>
        <w:rPr>
          <w:rFonts w:cstheme="minorHAnsi"/>
          <w:highlight w:val="yellow"/>
          <w:u w:val="single"/>
        </w:rPr>
      </w:pPr>
    </w:p>
    <w:p w14:paraId="7E52C75E" w14:textId="77777777" w:rsidR="00CC44CD" w:rsidRPr="00D43AF5" w:rsidRDefault="00CC44CD" w:rsidP="00CC44CD">
      <w:pPr>
        <w:pStyle w:val="Paragraphedeliste"/>
        <w:numPr>
          <w:ilvl w:val="0"/>
          <w:numId w:val="1"/>
        </w:numPr>
        <w:spacing w:after="0" w:line="240" w:lineRule="auto"/>
        <w:jc w:val="both"/>
        <w:outlineLvl w:val="0"/>
        <w:rPr>
          <w:b/>
        </w:rPr>
      </w:pPr>
      <w:bookmarkStart w:id="46" w:name="_Toc121836451"/>
      <w:bookmarkStart w:id="47" w:name="_Toc128058399"/>
      <w:bookmarkStart w:id="48" w:name="_Toc134438126"/>
      <w:bookmarkStart w:id="49" w:name="_Toc129961070"/>
      <w:r w:rsidRPr="00D43AF5">
        <w:rPr>
          <w:rFonts w:cstheme="minorHAnsi"/>
          <w:b/>
        </w:rPr>
        <w:t xml:space="preserve">Implantation et déploiement de la procédure </w:t>
      </w:r>
      <w:bookmarkEnd w:id="46"/>
      <w:bookmarkEnd w:id="47"/>
      <w:r w:rsidRPr="00D43AF5">
        <w:rPr>
          <w:rFonts w:cstheme="minorHAnsi"/>
          <w:b/>
        </w:rPr>
        <w:t>de gestion et d’utilisation des dispositifs d’appels :</w:t>
      </w:r>
      <w:bookmarkEnd w:id="48"/>
      <w:r w:rsidRPr="00D43AF5">
        <w:rPr>
          <w:rFonts w:cstheme="minorHAnsi"/>
          <w:b/>
        </w:rPr>
        <w:t xml:space="preserve"> </w:t>
      </w:r>
    </w:p>
    <w:p w14:paraId="48B7518A" w14:textId="343D9358" w:rsidR="00CC44CD" w:rsidRPr="00D43AF5" w:rsidRDefault="00CC44CD" w:rsidP="00CC44CD">
      <w:pPr>
        <w:spacing w:after="0"/>
        <w:jc w:val="both"/>
        <w:rPr>
          <w:rFonts w:cstheme="minorHAnsi"/>
        </w:rPr>
      </w:pPr>
      <w:r w:rsidRPr="00D43AF5">
        <w:rPr>
          <w:rFonts w:cstheme="minorHAnsi"/>
          <w:color w:val="FF0000"/>
          <w:highlight w:val="yellow"/>
        </w:rPr>
        <w:t xml:space="preserve">En </w:t>
      </w:r>
      <w:r w:rsidRPr="007D6AB4">
        <w:rPr>
          <w:rFonts w:cstheme="minorHAnsi"/>
          <w:color w:val="FF0000"/>
          <w:highlight w:val="yellow"/>
        </w:rPr>
        <w:t>annexe</w:t>
      </w:r>
      <w:r w:rsidR="007D6AB4" w:rsidRPr="007D6AB4">
        <w:rPr>
          <w:rFonts w:cstheme="minorHAnsi"/>
          <w:color w:val="FF0000"/>
          <w:highlight w:val="yellow"/>
        </w:rPr>
        <w:t xml:space="preserve"> </w:t>
      </w:r>
      <w:r w:rsidR="00BF2822">
        <w:rPr>
          <w:rFonts w:cstheme="minorHAnsi"/>
          <w:color w:val="FF0000"/>
          <w:highlight w:val="yellow"/>
        </w:rPr>
        <w:t>2</w:t>
      </w:r>
      <w:r w:rsidRPr="007D6AB4">
        <w:rPr>
          <w:rFonts w:cstheme="minorHAnsi"/>
          <w:highlight w:val="yellow"/>
        </w:rPr>
        <w:t>,</w:t>
      </w:r>
      <w:r w:rsidRPr="00D43AF5">
        <w:rPr>
          <w:rFonts w:cstheme="minorHAnsi"/>
        </w:rPr>
        <w:t> vous trouverez la liste des t</w:t>
      </w:r>
      <w:r>
        <w:rPr>
          <w:rFonts w:cstheme="minorHAnsi"/>
        </w:rPr>
        <w:t>âches à accomplir du supérieur immédiat</w:t>
      </w:r>
      <w:r w:rsidRPr="00D43AF5">
        <w:rPr>
          <w:rFonts w:cstheme="minorHAnsi"/>
        </w:rPr>
        <w:t xml:space="preserve"> </w:t>
      </w:r>
      <w:r>
        <w:rPr>
          <w:rFonts w:cstheme="minorHAnsi"/>
        </w:rPr>
        <w:t xml:space="preserve">et des travailleurs pour implanter, déployer et diffuser la présente </w:t>
      </w:r>
      <w:r w:rsidRPr="00D43AF5">
        <w:rPr>
          <w:rFonts w:cstheme="minorHAnsi"/>
        </w:rPr>
        <w:t xml:space="preserve">procédure. Celle-ci vous guidera dans les différentes étapes </w:t>
      </w:r>
      <w:r w:rsidR="00134727">
        <w:rPr>
          <w:rFonts w:cstheme="minorHAnsi"/>
        </w:rPr>
        <w:t xml:space="preserve">afin de préciser selon les paramètres du milieu les rôles et responsabilités </w:t>
      </w:r>
    </w:p>
    <w:bookmarkEnd w:id="49"/>
    <w:p w14:paraId="39CCBBF0" w14:textId="77777777" w:rsidR="00CC44CD" w:rsidRPr="00061D6E" w:rsidRDefault="00CC44CD" w:rsidP="00061D6E">
      <w:pPr>
        <w:spacing w:after="0" w:line="240" w:lineRule="auto"/>
        <w:jc w:val="both"/>
        <w:rPr>
          <w:rFonts w:cstheme="minorHAnsi"/>
        </w:rPr>
      </w:pPr>
    </w:p>
    <w:p w14:paraId="2C7CB9F7" w14:textId="4F73F8A1" w:rsidR="00061D6E" w:rsidRPr="00061D6E" w:rsidRDefault="008634DB" w:rsidP="00061D6E">
      <w:pPr>
        <w:pStyle w:val="Paragraphedeliste"/>
        <w:numPr>
          <w:ilvl w:val="1"/>
          <w:numId w:val="1"/>
        </w:numPr>
        <w:spacing w:after="0" w:line="240" w:lineRule="auto"/>
        <w:outlineLvl w:val="1"/>
        <w:rPr>
          <w:rFonts w:cstheme="minorHAnsi"/>
          <w:b/>
          <w:u w:val="single"/>
        </w:rPr>
      </w:pPr>
      <w:bookmarkStart w:id="50" w:name="_Toc129961073"/>
      <w:bookmarkStart w:id="51" w:name="_Toc134438127"/>
      <w:r w:rsidRPr="005B1ECC">
        <w:rPr>
          <w:rFonts w:cstheme="minorHAnsi"/>
          <w:b/>
        </w:rPr>
        <w:t xml:space="preserve">Le registre </w:t>
      </w:r>
      <w:r w:rsidRPr="005B1ECC">
        <w:rPr>
          <w:rFonts w:ascii="Calibri" w:hAnsi="Calibri" w:cs="Tahoma"/>
          <w:b/>
          <w:lang w:val="fr-FR" w:eastAsia="fr-FR"/>
        </w:rPr>
        <w:t>des dispositif</w:t>
      </w:r>
      <w:r w:rsidR="006B6B37">
        <w:rPr>
          <w:rFonts w:ascii="Calibri" w:hAnsi="Calibri" w:cs="Tahoma"/>
          <w:b/>
          <w:lang w:val="fr-FR" w:eastAsia="fr-FR"/>
        </w:rPr>
        <w:t>s</w:t>
      </w:r>
      <w:r w:rsidRPr="005B1ECC">
        <w:rPr>
          <w:rFonts w:ascii="Calibri" w:hAnsi="Calibri" w:cs="Tahoma"/>
          <w:b/>
          <w:lang w:val="fr-FR" w:eastAsia="fr-FR"/>
        </w:rPr>
        <w:t xml:space="preserve"> d’appel</w:t>
      </w:r>
      <w:bookmarkEnd w:id="50"/>
      <w:bookmarkEnd w:id="51"/>
      <w:r w:rsidRPr="005B1ECC">
        <w:rPr>
          <w:rFonts w:ascii="Calibri" w:hAnsi="Calibri" w:cs="Tahoma"/>
          <w:b/>
          <w:lang w:val="fr-FR" w:eastAsia="fr-FR"/>
        </w:rPr>
        <w:t> </w:t>
      </w:r>
    </w:p>
    <w:p w14:paraId="36444271" w14:textId="5630E2E1" w:rsidR="008634DB" w:rsidRPr="00061D6E" w:rsidRDefault="008634DB" w:rsidP="00061D6E">
      <w:pPr>
        <w:spacing w:line="240" w:lineRule="auto"/>
        <w:rPr>
          <w:rFonts w:cstheme="minorHAnsi"/>
          <w:b/>
          <w:u w:val="single"/>
        </w:rPr>
      </w:pPr>
      <w:r w:rsidRPr="00061D6E">
        <w:rPr>
          <w:rFonts w:ascii="Calibri" w:eastAsia="Times New Roman" w:hAnsi="Calibri" w:cs="Tahoma"/>
          <w:lang w:val="fr-FR" w:eastAsia="fr-FR"/>
        </w:rPr>
        <w:t>Le registre des dispositifs d’appel, sert à consigner de manière numérique ou papier, les informations nécessaires afin d’assurer le suivi du dispositif d’appel. Le registre doit contenir</w:t>
      </w:r>
      <w:r w:rsidR="00EB4DE1" w:rsidRPr="00061D6E">
        <w:rPr>
          <w:rFonts w:ascii="Calibri" w:eastAsia="Times New Roman" w:hAnsi="Calibri" w:cs="Tahoma"/>
          <w:lang w:val="fr-FR" w:eastAsia="fr-FR"/>
        </w:rPr>
        <w:t xml:space="preserve"> les éléments suivants : </w:t>
      </w:r>
    </w:p>
    <w:p w14:paraId="73B5C5CF" w14:textId="77777777" w:rsidR="008634DB" w:rsidRPr="005B1ECC" w:rsidRDefault="008634DB" w:rsidP="008634DB">
      <w:pPr>
        <w:tabs>
          <w:tab w:val="left" w:pos="6276"/>
        </w:tabs>
        <w:spacing w:after="0" w:line="240" w:lineRule="auto"/>
        <w:jc w:val="both"/>
        <w:rPr>
          <w:rFonts w:ascii="Calibri" w:eastAsia="Times New Roman" w:hAnsi="Calibri" w:cs="Tahoma"/>
          <w:lang w:val="fr-FR" w:eastAsia="fr-FR"/>
        </w:rPr>
      </w:pPr>
    </w:p>
    <w:p w14:paraId="1F729175" w14:textId="212A1C4A" w:rsidR="008634DB" w:rsidRPr="005B1ECC" w:rsidRDefault="008634DB" w:rsidP="00FE567D">
      <w:pPr>
        <w:pStyle w:val="Paragraphedeliste"/>
        <w:numPr>
          <w:ilvl w:val="0"/>
          <w:numId w:val="4"/>
        </w:numPr>
        <w:tabs>
          <w:tab w:val="left" w:pos="6276"/>
        </w:tabs>
        <w:spacing w:after="0" w:line="240" w:lineRule="auto"/>
        <w:jc w:val="both"/>
        <w:rPr>
          <w:rFonts w:ascii="Calibri" w:eastAsia="Times New Roman" w:hAnsi="Calibri" w:cs="Tahoma"/>
          <w:lang w:val="fr-FR" w:eastAsia="fr-FR"/>
        </w:rPr>
      </w:pPr>
      <w:proofErr w:type="gramStart"/>
      <w:r w:rsidRPr="005B1ECC">
        <w:rPr>
          <w:rFonts w:ascii="Calibri" w:eastAsia="Times New Roman" w:hAnsi="Calibri" w:cs="Tahoma"/>
          <w:lang w:val="fr-FR" w:eastAsia="fr-FR"/>
        </w:rPr>
        <w:t>le</w:t>
      </w:r>
      <w:proofErr w:type="gramEnd"/>
      <w:r w:rsidRPr="005B1ECC">
        <w:rPr>
          <w:rFonts w:ascii="Calibri" w:eastAsia="Times New Roman" w:hAnsi="Calibri" w:cs="Tahoma"/>
          <w:lang w:val="fr-FR" w:eastAsia="fr-FR"/>
        </w:rPr>
        <w:t xml:space="preserve"> travailleur qui prend </w:t>
      </w:r>
      <w:r w:rsidR="008B42C4" w:rsidRPr="005B1ECC">
        <w:rPr>
          <w:rFonts w:ascii="Calibri" w:eastAsia="Times New Roman" w:hAnsi="Calibri" w:cs="Tahoma"/>
          <w:lang w:val="fr-FR" w:eastAsia="fr-FR"/>
        </w:rPr>
        <w:t>le dispositif donné</w:t>
      </w:r>
      <w:r w:rsidRPr="005B1ECC">
        <w:rPr>
          <w:rFonts w:ascii="Calibri" w:eastAsia="Times New Roman" w:hAnsi="Calibri" w:cs="Tahoma"/>
          <w:lang w:val="fr-FR" w:eastAsia="fr-FR"/>
        </w:rPr>
        <w:t xml:space="preserve">, </w:t>
      </w:r>
      <w:r w:rsidR="008B42C4" w:rsidRPr="005B1ECC">
        <w:rPr>
          <w:rFonts w:ascii="Calibri" w:eastAsia="Times New Roman" w:hAnsi="Calibri" w:cs="Tahoma"/>
          <w:lang w:val="fr-FR" w:eastAsia="fr-FR"/>
        </w:rPr>
        <w:t>(par sa signature et/ou matricule</w:t>
      </w:r>
      <w:r w:rsidRPr="005B1ECC">
        <w:rPr>
          <w:rFonts w:ascii="Calibri" w:eastAsia="Times New Roman" w:hAnsi="Calibri" w:cs="Tahoma"/>
          <w:lang w:val="fr-FR" w:eastAsia="fr-FR"/>
        </w:rPr>
        <w:t xml:space="preserve">) ; </w:t>
      </w:r>
    </w:p>
    <w:p w14:paraId="094307B4" w14:textId="03090FF9" w:rsidR="008634DB" w:rsidRPr="005B1ECC" w:rsidRDefault="008634DB" w:rsidP="00FE567D">
      <w:pPr>
        <w:pStyle w:val="Paragraphedeliste"/>
        <w:numPr>
          <w:ilvl w:val="0"/>
          <w:numId w:val="4"/>
        </w:numPr>
        <w:tabs>
          <w:tab w:val="left" w:pos="6276"/>
        </w:tabs>
        <w:spacing w:after="0" w:line="240" w:lineRule="auto"/>
        <w:jc w:val="both"/>
        <w:rPr>
          <w:rFonts w:ascii="Calibri" w:eastAsia="Times New Roman" w:hAnsi="Calibri" w:cs="Tahoma"/>
          <w:lang w:val="fr-FR" w:eastAsia="fr-FR"/>
        </w:rPr>
      </w:pPr>
      <w:proofErr w:type="gramStart"/>
      <w:r w:rsidRPr="005B1ECC">
        <w:rPr>
          <w:rFonts w:ascii="Calibri" w:eastAsia="Times New Roman" w:hAnsi="Calibri" w:cs="Tahoma"/>
          <w:lang w:val="fr-FR" w:eastAsia="fr-FR"/>
        </w:rPr>
        <w:t>le</w:t>
      </w:r>
      <w:proofErr w:type="gramEnd"/>
      <w:r w:rsidRPr="005B1ECC">
        <w:rPr>
          <w:rFonts w:ascii="Calibri" w:eastAsia="Times New Roman" w:hAnsi="Calibri" w:cs="Tahoma"/>
          <w:lang w:val="fr-FR" w:eastAsia="fr-FR"/>
        </w:rPr>
        <w:t xml:space="preserve"> dispositif d’appel </w:t>
      </w:r>
      <w:r w:rsidR="008B42C4" w:rsidRPr="005B1ECC">
        <w:rPr>
          <w:rFonts w:ascii="Calibri" w:eastAsia="Times New Roman" w:hAnsi="Calibri" w:cs="Tahoma"/>
          <w:lang w:val="fr-FR" w:eastAsia="fr-FR"/>
        </w:rPr>
        <w:t>(le</w:t>
      </w:r>
      <w:r w:rsidRPr="005B1ECC">
        <w:rPr>
          <w:rFonts w:ascii="Calibri" w:eastAsia="Times New Roman" w:hAnsi="Calibri" w:cs="Tahoma"/>
          <w:lang w:val="fr-FR" w:eastAsia="fr-FR"/>
        </w:rPr>
        <w:t xml:space="preserve"> numéro du dispositif) ;</w:t>
      </w:r>
    </w:p>
    <w:p w14:paraId="6B8B41D4" w14:textId="2B008BE1" w:rsidR="008634DB" w:rsidRPr="005B1ECC" w:rsidRDefault="008634DB" w:rsidP="00FE567D">
      <w:pPr>
        <w:pStyle w:val="Paragraphedeliste"/>
        <w:numPr>
          <w:ilvl w:val="0"/>
          <w:numId w:val="4"/>
        </w:numPr>
        <w:tabs>
          <w:tab w:val="left" w:pos="6276"/>
        </w:tabs>
        <w:spacing w:after="0" w:line="240" w:lineRule="auto"/>
        <w:jc w:val="both"/>
        <w:rPr>
          <w:rFonts w:ascii="Calibri" w:eastAsia="Times New Roman" w:hAnsi="Calibri" w:cs="Tahoma"/>
          <w:lang w:val="fr-FR" w:eastAsia="fr-FR"/>
        </w:rPr>
      </w:pPr>
      <w:proofErr w:type="gramStart"/>
      <w:r w:rsidRPr="005B1ECC">
        <w:rPr>
          <w:rFonts w:ascii="Calibri" w:eastAsia="Times New Roman" w:hAnsi="Calibri" w:cs="Tahoma"/>
          <w:lang w:val="fr-FR" w:eastAsia="fr-FR"/>
        </w:rPr>
        <w:t>le</w:t>
      </w:r>
      <w:proofErr w:type="gramEnd"/>
      <w:r w:rsidRPr="005B1ECC">
        <w:rPr>
          <w:rFonts w:ascii="Calibri" w:eastAsia="Times New Roman" w:hAnsi="Calibri" w:cs="Tahoma"/>
          <w:lang w:val="fr-FR" w:eastAsia="fr-FR"/>
        </w:rPr>
        <w:t xml:space="preserve"> moment de la prise de possession </w:t>
      </w:r>
      <w:r w:rsidR="008B42C4" w:rsidRPr="005B1ECC">
        <w:rPr>
          <w:rFonts w:ascii="Calibri" w:eastAsia="Times New Roman" w:hAnsi="Calibri" w:cs="Tahoma"/>
          <w:lang w:val="fr-FR" w:eastAsia="fr-FR"/>
        </w:rPr>
        <w:t>(date</w:t>
      </w:r>
      <w:r w:rsidRPr="005B1ECC">
        <w:rPr>
          <w:rFonts w:ascii="Calibri" w:eastAsia="Times New Roman" w:hAnsi="Calibri" w:cs="Tahoma"/>
          <w:lang w:val="fr-FR" w:eastAsia="fr-FR"/>
        </w:rPr>
        <w:t xml:space="preserve">, début du quart de travail) ; </w:t>
      </w:r>
    </w:p>
    <w:p w14:paraId="5869601E" w14:textId="15862D1D" w:rsidR="008634DB" w:rsidRPr="005B1ECC" w:rsidRDefault="008634DB" w:rsidP="00FE567D">
      <w:pPr>
        <w:pStyle w:val="Paragraphedeliste"/>
        <w:numPr>
          <w:ilvl w:val="0"/>
          <w:numId w:val="4"/>
        </w:numPr>
        <w:tabs>
          <w:tab w:val="left" w:pos="6276"/>
        </w:tabs>
        <w:spacing w:after="0" w:line="240" w:lineRule="auto"/>
        <w:jc w:val="both"/>
        <w:rPr>
          <w:rFonts w:ascii="Calibri" w:eastAsia="Times New Roman" w:hAnsi="Calibri" w:cs="Tahoma"/>
          <w:lang w:val="fr-FR" w:eastAsia="fr-FR"/>
        </w:rPr>
      </w:pPr>
      <w:proofErr w:type="gramStart"/>
      <w:r w:rsidRPr="005B1ECC">
        <w:rPr>
          <w:rFonts w:ascii="Calibri" w:eastAsia="Times New Roman" w:hAnsi="Calibri" w:cs="Tahoma"/>
          <w:lang w:val="fr-FR" w:eastAsia="fr-FR"/>
        </w:rPr>
        <w:t>le</w:t>
      </w:r>
      <w:proofErr w:type="gramEnd"/>
      <w:r w:rsidRPr="005B1ECC">
        <w:rPr>
          <w:rFonts w:ascii="Calibri" w:eastAsia="Times New Roman" w:hAnsi="Calibri" w:cs="Tahoma"/>
          <w:lang w:val="fr-FR" w:eastAsia="fr-FR"/>
        </w:rPr>
        <w:t xml:space="preserve"> moment de la remise du dispositif d’appel (</w:t>
      </w:r>
      <w:r w:rsidR="00F240DF" w:rsidRPr="005B1ECC">
        <w:rPr>
          <w:rFonts w:ascii="Calibri" w:eastAsia="Times New Roman" w:hAnsi="Calibri" w:cs="Tahoma"/>
          <w:lang w:val="fr-FR" w:eastAsia="fr-FR"/>
        </w:rPr>
        <w:t>date,</w:t>
      </w:r>
      <w:r w:rsidRPr="005B1ECC">
        <w:rPr>
          <w:rFonts w:ascii="Calibri" w:eastAsia="Times New Roman" w:hAnsi="Calibri" w:cs="Tahoma"/>
          <w:lang w:val="fr-FR" w:eastAsia="fr-FR"/>
        </w:rPr>
        <w:t xml:space="preserve"> fin du quart de travail) ; </w:t>
      </w:r>
    </w:p>
    <w:p w14:paraId="470599A3" w14:textId="272E9B69" w:rsidR="00F240DF" w:rsidRPr="005B1ECC" w:rsidRDefault="003B3A2C" w:rsidP="00FE567D">
      <w:pPr>
        <w:pStyle w:val="Paragraphedeliste"/>
        <w:numPr>
          <w:ilvl w:val="0"/>
          <w:numId w:val="4"/>
        </w:numPr>
        <w:tabs>
          <w:tab w:val="left" w:pos="6276"/>
        </w:tabs>
        <w:spacing w:after="0" w:line="240" w:lineRule="auto"/>
        <w:jc w:val="both"/>
        <w:rPr>
          <w:rFonts w:ascii="Calibri" w:eastAsia="Times New Roman" w:hAnsi="Calibri" w:cs="Tahoma"/>
          <w:lang w:val="fr-FR" w:eastAsia="fr-FR"/>
        </w:rPr>
      </w:pPr>
      <w:proofErr w:type="gramStart"/>
      <w:r w:rsidRPr="005B1ECC">
        <w:rPr>
          <w:rFonts w:ascii="Calibri" w:eastAsia="Times New Roman" w:hAnsi="Calibri" w:cs="Tahoma"/>
          <w:lang w:val="fr-FR" w:eastAsia="fr-FR"/>
        </w:rPr>
        <w:t>le</w:t>
      </w:r>
      <w:proofErr w:type="gramEnd"/>
      <w:r w:rsidRPr="005B1ECC">
        <w:rPr>
          <w:rFonts w:ascii="Calibri" w:eastAsia="Times New Roman" w:hAnsi="Calibri" w:cs="Tahoma"/>
          <w:lang w:val="fr-FR" w:eastAsia="fr-FR"/>
        </w:rPr>
        <w:t xml:space="preserve"> remet à</w:t>
      </w:r>
      <w:r w:rsidR="008634DB" w:rsidRPr="005B1ECC">
        <w:rPr>
          <w:rFonts w:ascii="Calibri" w:eastAsia="Times New Roman" w:hAnsi="Calibri" w:cs="Tahoma"/>
          <w:lang w:val="fr-FR" w:eastAsia="fr-FR"/>
        </w:rPr>
        <w:t xml:space="preserve"> l’endroit prévu à cette effet.</w:t>
      </w:r>
    </w:p>
    <w:p w14:paraId="3E449355" w14:textId="77777777" w:rsidR="00883EE8" w:rsidRPr="005B1ECC" w:rsidRDefault="00883EE8" w:rsidP="00061D6E">
      <w:pPr>
        <w:tabs>
          <w:tab w:val="left" w:pos="6276"/>
        </w:tabs>
        <w:spacing w:after="0" w:line="240" w:lineRule="auto"/>
        <w:ind w:left="357"/>
        <w:jc w:val="both"/>
        <w:rPr>
          <w:rFonts w:ascii="Calibri" w:eastAsia="Times New Roman" w:hAnsi="Calibri" w:cs="Tahoma"/>
          <w:lang w:val="fr-FR" w:eastAsia="fr-FR"/>
        </w:rPr>
      </w:pPr>
    </w:p>
    <w:p w14:paraId="14B2FCFA" w14:textId="74754DCC" w:rsidR="00F240DF" w:rsidRPr="005B1ECC" w:rsidRDefault="0092126E" w:rsidP="00061D6E">
      <w:pPr>
        <w:tabs>
          <w:tab w:val="left" w:pos="6276"/>
        </w:tabs>
        <w:spacing w:after="0" w:line="240" w:lineRule="auto"/>
        <w:jc w:val="both"/>
        <w:rPr>
          <w:rFonts w:ascii="Calibri" w:eastAsia="Times New Roman" w:hAnsi="Calibri" w:cs="Tahoma"/>
          <w:lang w:val="fr-FR" w:eastAsia="fr-FR"/>
        </w:rPr>
      </w:pPr>
      <w:r w:rsidRPr="00041486">
        <w:rPr>
          <w:rFonts w:ascii="Calibri" w:eastAsia="Times New Roman" w:hAnsi="Calibri" w:cs="Tahoma"/>
          <w:color w:val="FF0000"/>
          <w:highlight w:val="yellow"/>
          <w:lang w:val="fr-FR" w:eastAsia="fr-FR"/>
        </w:rPr>
        <w:t xml:space="preserve">En annexe </w:t>
      </w:r>
      <w:r w:rsidR="00BF2822">
        <w:rPr>
          <w:rFonts w:ascii="Calibri" w:eastAsia="Times New Roman" w:hAnsi="Calibri" w:cs="Tahoma"/>
          <w:color w:val="FF0000"/>
          <w:highlight w:val="yellow"/>
          <w:lang w:val="fr-FR" w:eastAsia="fr-FR"/>
        </w:rPr>
        <w:t>3</w:t>
      </w:r>
      <w:r w:rsidR="00F240DF" w:rsidRPr="00041486">
        <w:rPr>
          <w:rFonts w:ascii="Calibri" w:eastAsia="Times New Roman" w:hAnsi="Calibri" w:cs="Tahoma"/>
          <w:color w:val="FF0000"/>
          <w:highlight w:val="yellow"/>
          <w:lang w:val="fr-FR" w:eastAsia="fr-FR"/>
        </w:rPr>
        <w:t>,</w:t>
      </w:r>
      <w:r w:rsidR="00F240DF" w:rsidRPr="00041486">
        <w:rPr>
          <w:rFonts w:ascii="Calibri" w:eastAsia="Times New Roman" w:hAnsi="Calibri" w:cs="Tahoma"/>
          <w:color w:val="FF0000"/>
          <w:lang w:val="fr-FR" w:eastAsia="fr-FR"/>
        </w:rPr>
        <w:t xml:space="preserve"> </w:t>
      </w:r>
      <w:r w:rsidR="00F240DF" w:rsidRPr="005B1ECC">
        <w:rPr>
          <w:rFonts w:ascii="Calibri" w:eastAsia="Times New Roman" w:hAnsi="Calibri" w:cs="Tahoma"/>
          <w:lang w:val="fr-FR" w:eastAsia="fr-FR"/>
        </w:rPr>
        <w:t xml:space="preserve">vous trouverez un modèle de registre </w:t>
      </w:r>
      <w:proofErr w:type="gramStart"/>
      <w:r w:rsidR="00F240DF" w:rsidRPr="005B1ECC">
        <w:rPr>
          <w:rFonts w:ascii="Calibri" w:eastAsia="Times New Roman" w:hAnsi="Calibri" w:cs="Tahoma"/>
          <w:lang w:val="fr-FR" w:eastAsia="fr-FR"/>
        </w:rPr>
        <w:t>des dispositif</w:t>
      </w:r>
      <w:proofErr w:type="gramEnd"/>
      <w:r w:rsidR="00F240DF" w:rsidRPr="005B1ECC">
        <w:rPr>
          <w:rFonts w:ascii="Calibri" w:eastAsia="Times New Roman" w:hAnsi="Calibri" w:cs="Tahoma"/>
          <w:lang w:val="fr-FR" w:eastAsia="fr-FR"/>
        </w:rPr>
        <w:t xml:space="preserve"> d’appel version papier.</w:t>
      </w:r>
    </w:p>
    <w:p w14:paraId="2196C84A" w14:textId="77777777" w:rsidR="008634DB" w:rsidRPr="005B1ECC" w:rsidRDefault="008634DB" w:rsidP="00061D6E">
      <w:pPr>
        <w:tabs>
          <w:tab w:val="left" w:pos="6276"/>
        </w:tabs>
        <w:spacing w:after="0" w:line="240" w:lineRule="auto"/>
        <w:ind w:left="357"/>
        <w:jc w:val="both"/>
        <w:rPr>
          <w:rFonts w:ascii="Calibri" w:eastAsia="Times New Roman" w:hAnsi="Calibri" w:cs="Tahoma"/>
          <w:color w:val="FF0000"/>
          <w:lang w:val="fr-FR" w:eastAsia="fr-FR"/>
        </w:rPr>
      </w:pPr>
    </w:p>
    <w:p w14:paraId="618A371A" w14:textId="6EB71CAE" w:rsidR="00E7291A" w:rsidRPr="005B1ECC" w:rsidRDefault="00F240DF" w:rsidP="00061D6E">
      <w:pPr>
        <w:tabs>
          <w:tab w:val="left" w:pos="6276"/>
        </w:tabs>
        <w:spacing w:after="0" w:line="240" w:lineRule="auto"/>
        <w:jc w:val="both"/>
        <w:rPr>
          <w:rFonts w:ascii="Calibri" w:eastAsia="Times New Roman" w:hAnsi="Calibri" w:cs="Tahoma"/>
          <w:lang w:val="fr-FR" w:eastAsia="fr-FR"/>
        </w:rPr>
      </w:pPr>
      <w:r w:rsidRPr="005B1ECC">
        <w:rPr>
          <w:rFonts w:ascii="Calibri" w:eastAsia="Times New Roman" w:hAnsi="Calibri" w:cs="Tahoma"/>
          <w:lang w:val="fr-FR" w:eastAsia="fr-FR"/>
        </w:rPr>
        <w:t>Il est possible que le suivi du dispositif d’appel soit assuré de manière numérique. C</w:t>
      </w:r>
      <w:r w:rsidR="008634DB" w:rsidRPr="005B1ECC">
        <w:rPr>
          <w:rFonts w:ascii="Calibri" w:eastAsia="Times New Roman" w:hAnsi="Calibri" w:cs="Tahoma"/>
          <w:lang w:val="fr-FR" w:eastAsia="fr-FR"/>
        </w:rPr>
        <w:t>e sui</w:t>
      </w:r>
      <w:r w:rsidR="00151E89" w:rsidRPr="005B1ECC">
        <w:rPr>
          <w:rFonts w:ascii="Calibri" w:eastAsia="Times New Roman" w:hAnsi="Calibri" w:cs="Tahoma"/>
          <w:lang w:val="fr-FR" w:eastAsia="fr-FR"/>
        </w:rPr>
        <w:t>vi est assuré</w:t>
      </w:r>
      <w:r w:rsidR="008634DB" w:rsidRPr="005B1ECC">
        <w:rPr>
          <w:rFonts w:ascii="Calibri" w:eastAsia="Times New Roman" w:hAnsi="Calibri" w:cs="Tahoma"/>
          <w:lang w:val="fr-FR" w:eastAsia="fr-FR"/>
        </w:rPr>
        <w:t xml:space="preserve"> par la saisie du numéro d’employé sur le pavé numérique (ex</w:t>
      </w:r>
      <w:r w:rsidR="00AA52D7" w:rsidRPr="005B1ECC">
        <w:rPr>
          <w:rFonts w:ascii="Calibri" w:eastAsia="Times New Roman" w:hAnsi="Calibri" w:cs="Tahoma"/>
          <w:lang w:val="fr-FR" w:eastAsia="fr-FR"/>
        </w:rPr>
        <w:t>. : Boîte Mul-t-lock type « Tra</w:t>
      </w:r>
      <w:r w:rsidR="008634DB" w:rsidRPr="005B1ECC">
        <w:rPr>
          <w:rFonts w:ascii="Calibri" w:eastAsia="Times New Roman" w:hAnsi="Calibri" w:cs="Tahoma"/>
          <w:lang w:val="fr-FR" w:eastAsia="fr-FR"/>
        </w:rPr>
        <w:t>ka 21 »)</w:t>
      </w:r>
      <w:r w:rsidR="00151E89" w:rsidRPr="005B1ECC">
        <w:rPr>
          <w:rFonts w:ascii="Calibri" w:eastAsia="Times New Roman" w:hAnsi="Calibri" w:cs="Tahoma"/>
          <w:lang w:val="fr-FR" w:eastAsia="fr-FR"/>
        </w:rPr>
        <w:t>, lors de la prise et du retour du dispositif dans la boîte</w:t>
      </w:r>
      <w:r w:rsidR="008634DB" w:rsidRPr="005B1ECC">
        <w:rPr>
          <w:rFonts w:ascii="Calibri" w:eastAsia="Times New Roman" w:hAnsi="Calibri" w:cs="Tahoma"/>
          <w:lang w:val="fr-FR" w:eastAsia="fr-FR"/>
        </w:rPr>
        <w:t>. Celle-ci consigne numériquement les informations requises pour assurer le suivi du dispositif</w:t>
      </w:r>
      <w:r w:rsidR="00151E89" w:rsidRPr="005B1ECC">
        <w:rPr>
          <w:rFonts w:ascii="Calibri" w:eastAsia="Times New Roman" w:hAnsi="Calibri" w:cs="Tahoma"/>
          <w:lang w:val="fr-FR" w:eastAsia="fr-FR"/>
        </w:rPr>
        <w:t>, avec le responsable de l’inspection et du supérieur immédiat</w:t>
      </w:r>
      <w:r w:rsidR="008634DB" w:rsidRPr="005B1ECC">
        <w:rPr>
          <w:rFonts w:ascii="Calibri" w:eastAsia="Times New Roman" w:hAnsi="Calibri" w:cs="Tahoma"/>
          <w:lang w:val="fr-FR" w:eastAsia="fr-FR"/>
        </w:rPr>
        <w:t xml:space="preserve">. </w:t>
      </w:r>
      <w:r w:rsidR="00B55422" w:rsidRPr="005B1ECC">
        <w:rPr>
          <w:rFonts w:ascii="Calibri" w:eastAsia="Times New Roman" w:hAnsi="Calibri" w:cs="Tahoma"/>
          <w:lang w:val="fr-FR" w:eastAsia="fr-FR"/>
        </w:rPr>
        <w:t xml:space="preserve">Cet outil peut être acquis par le service </w:t>
      </w:r>
      <w:r w:rsidR="001E15C3" w:rsidRPr="005B1ECC">
        <w:rPr>
          <w:rFonts w:ascii="Calibri" w:eastAsia="Times New Roman" w:hAnsi="Calibri" w:cs="Tahoma"/>
          <w:lang w:val="fr-FR" w:eastAsia="fr-FR"/>
        </w:rPr>
        <w:t>des approvisionnements</w:t>
      </w:r>
      <w:r w:rsidR="00B55422" w:rsidRPr="005B1ECC">
        <w:rPr>
          <w:rFonts w:ascii="Calibri" w:eastAsia="Times New Roman" w:hAnsi="Calibri" w:cs="Tahoma"/>
          <w:lang w:val="fr-FR" w:eastAsia="fr-FR"/>
        </w:rPr>
        <w:t xml:space="preserve"> </w:t>
      </w:r>
      <w:r w:rsidR="003B3A2C" w:rsidRPr="005B1ECC">
        <w:rPr>
          <w:rFonts w:ascii="Calibri" w:eastAsia="Times New Roman" w:hAnsi="Calibri" w:cs="Tahoma"/>
          <w:lang w:val="fr-FR" w:eastAsia="fr-FR"/>
        </w:rPr>
        <w:t>auprès de l’acheteur responsable de votre serv</w:t>
      </w:r>
      <w:r w:rsidR="0092126E" w:rsidRPr="005B1ECC">
        <w:rPr>
          <w:rFonts w:ascii="Calibri" w:eastAsia="Times New Roman" w:hAnsi="Calibri" w:cs="Tahoma"/>
          <w:lang w:val="fr-FR" w:eastAsia="fr-FR"/>
        </w:rPr>
        <w:t>i</w:t>
      </w:r>
      <w:r w:rsidR="003B3A2C" w:rsidRPr="005B1ECC">
        <w:rPr>
          <w:rFonts w:ascii="Calibri" w:eastAsia="Times New Roman" w:hAnsi="Calibri" w:cs="Tahoma"/>
          <w:lang w:val="fr-FR" w:eastAsia="fr-FR"/>
        </w:rPr>
        <w:t>ce.</w:t>
      </w:r>
      <w:r w:rsidR="00B55422" w:rsidRPr="005B1ECC">
        <w:rPr>
          <w:rFonts w:ascii="Calibri" w:eastAsia="Times New Roman" w:hAnsi="Calibri" w:cs="Tahoma"/>
          <w:lang w:val="fr-FR" w:eastAsia="fr-FR"/>
        </w:rPr>
        <w:t xml:space="preserve"> </w:t>
      </w:r>
    </w:p>
    <w:p w14:paraId="1D6D26AC" w14:textId="4E5433F8" w:rsidR="006E2029" w:rsidRDefault="006E2029" w:rsidP="00D52B0D">
      <w:pPr>
        <w:tabs>
          <w:tab w:val="left" w:pos="6276"/>
        </w:tabs>
        <w:spacing w:after="0" w:line="240" w:lineRule="auto"/>
        <w:ind w:left="708"/>
        <w:jc w:val="both"/>
        <w:rPr>
          <w:rFonts w:ascii="Calibri" w:eastAsia="Times New Roman" w:hAnsi="Calibri" w:cs="Tahoma"/>
          <w:lang w:val="fr-FR" w:eastAsia="fr-FR"/>
        </w:rPr>
      </w:pPr>
    </w:p>
    <w:p w14:paraId="56C2B7B4" w14:textId="633FEFA1" w:rsidR="008E1FDE" w:rsidRPr="005B1ECC" w:rsidRDefault="008E1FDE" w:rsidP="008E1FDE">
      <w:pPr>
        <w:pStyle w:val="Paragraphedeliste"/>
        <w:numPr>
          <w:ilvl w:val="0"/>
          <w:numId w:val="1"/>
        </w:numPr>
        <w:spacing w:after="0" w:line="240" w:lineRule="auto"/>
        <w:outlineLvl w:val="0"/>
        <w:rPr>
          <w:rFonts w:cstheme="minorHAnsi"/>
          <w:b/>
        </w:rPr>
      </w:pPr>
      <w:bookmarkStart w:id="52" w:name="_Toc134438128"/>
      <w:r w:rsidRPr="005B1ECC">
        <w:rPr>
          <w:rFonts w:cstheme="minorHAnsi"/>
          <w:b/>
        </w:rPr>
        <w:t xml:space="preserve">Outils d’utilisation des dispositifs </w:t>
      </w:r>
      <w:r w:rsidR="00276739" w:rsidRPr="005B1ECC">
        <w:rPr>
          <w:rFonts w:cstheme="minorHAnsi"/>
          <w:b/>
        </w:rPr>
        <w:t>d’appel (</w:t>
      </w:r>
      <w:r>
        <w:rPr>
          <w:rFonts w:cstheme="minorHAnsi"/>
          <w:b/>
        </w:rPr>
        <w:t>travailleur)</w:t>
      </w:r>
      <w:bookmarkEnd w:id="52"/>
    </w:p>
    <w:p w14:paraId="070E6829" w14:textId="77777777" w:rsidR="008E1FDE" w:rsidRDefault="008E1FDE" w:rsidP="008E1FDE">
      <w:pPr>
        <w:spacing w:after="0" w:line="240" w:lineRule="auto"/>
        <w:rPr>
          <w:rFonts w:cstheme="minorHAnsi"/>
        </w:rPr>
      </w:pPr>
      <w:r w:rsidRPr="005B1ECC">
        <w:rPr>
          <w:rFonts w:cstheme="minorHAnsi"/>
        </w:rPr>
        <w:t xml:space="preserve">Pour les travailleurs qui utilisent un dispositif d’appel, les différentes étapes avant, pendant et après à suivre, ont été consignés dans un aide-mémoire à </w:t>
      </w:r>
      <w:r w:rsidRPr="00BF2822">
        <w:rPr>
          <w:rFonts w:cstheme="minorHAnsi"/>
          <w:color w:val="FF0000"/>
          <w:highlight w:val="yellow"/>
        </w:rPr>
        <w:t>l’annexe 4</w:t>
      </w:r>
      <w:r w:rsidRPr="00BF2822">
        <w:rPr>
          <w:rFonts w:cstheme="minorHAnsi"/>
          <w:color w:val="FF0000"/>
        </w:rPr>
        <w:t xml:space="preserve"> </w:t>
      </w:r>
      <w:r w:rsidRPr="005B1ECC">
        <w:rPr>
          <w:rFonts w:cstheme="minorHAnsi"/>
        </w:rPr>
        <w:t xml:space="preserve">du présent document. </w:t>
      </w:r>
    </w:p>
    <w:p w14:paraId="4EBE925C" w14:textId="77777777" w:rsidR="008E1FDE" w:rsidRPr="005B1ECC" w:rsidRDefault="008E1FDE" w:rsidP="008E1FDE">
      <w:pPr>
        <w:spacing w:after="0" w:line="240" w:lineRule="auto"/>
        <w:rPr>
          <w:rFonts w:cstheme="minorHAnsi"/>
        </w:rPr>
      </w:pPr>
    </w:p>
    <w:p w14:paraId="0001A65F" w14:textId="77777777" w:rsidR="008E1FDE" w:rsidRPr="005B1ECC" w:rsidRDefault="008E1FDE" w:rsidP="008E1FDE">
      <w:pPr>
        <w:pStyle w:val="Paragraphedeliste"/>
        <w:numPr>
          <w:ilvl w:val="0"/>
          <w:numId w:val="1"/>
        </w:numPr>
        <w:spacing w:after="0" w:line="240" w:lineRule="auto"/>
        <w:outlineLvl w:val="0"/>
        <w:rPr>
          <w:rFonts w:cstheme="minorHAnsi"/>
          <w:b/>
        </w:rPr>
      </w:pPr>
      <w:bookmarkStart w:id="53" w:name="_Toc129961075"/>
      <w:bookmarkStart w:id="54" w:name="_Toc134438129"/>
      <w:r w:rsidRPr="005B1ECC">
        <w:rPr>
          <w:rFonts w:cstheme="minorHAnsi"/>
          <w:b/>
        </w:rPr>
        <w:t>Mesures en cas de non-respect de l’utilisation d’un dispositif d’appel</w:t>
      </w:r>
      <w:bookmarkEnd w:id="53"/>
      <w:bookmarkEnd w:id="54"/>
      <w:r w:rsidRPr="005B1ECC">
        <w:rPr>
          <w:rFonts w:cstheme="minorHAnsi"/>
          <w:b/>
        </w:rPr>
        <w:t xml:space="preserve"> </w:t>
      </w:r>
    </w:p>
    <w:p w14:paraId="5A5840E9" w14:textId="77777777" w:rsidR="008E1FDE" w:rsidRPr="005B1ECC" w:rsidRDefault="008E1FDE" w:rsidP="008E1FDE">
      <w:pPr>
        <w:tabs>
          <w:tab w:val="left" w:pos="6276"/>
        </w:tabs>
        <w:spacing w:after="0" w:line="240" w:lineRule="auto"/>
        <w:jc w:val="both"/>
        <w:rPr>
          <w:rFonts w:ascii="Calibri" w:eastAsia="Times New Roman" w:hAnsi="Calibri" w:cs="Tahoma"/>
          <w:color w:val="FF0000"/>
          <w:lang w:val="fr-FR" w:eastAsia="fr-FR"/>
        </w:rPr>
      </w:pPr>
      <w:r w:rsidRPr="005B1ECC">
        <w:rPr>
          <w:rFonts w:ascii="Calibri" w:eastAsia="Times New Roman" w:hAnsi="Calibri" w:cs="Tahoma"/>
          <w:lang w:val="fr-FR" w:eastAsia="fr-FR"/>
        </w:rPr>
        <w:t xml:space="preserve">Une personne qui contrevient à cette procédure, particulièrement sur l’obligation de port d’un ÉPI, s’expose à une intervention pour corriger la situation non conforme et à l’application de mesures administratives et/ou disciplinaires. </w:t>
      </w:r>
    </w:p>
    <w:p w14:paraId="06BEFF8B" w14:textId="77777777" w:rsidR="008E1FDE" w:rsidRPr="005B1ECC" w:rsidRDefault="008E1FDE" w:rsidP="008E1FDE">
      <w:pPr>
        <w:pStyle w:val="Paragraphedeliste"/>
        <w:tabs>
          <w:tab w:val="left" w:pos="6276"/>
        </w:tabs>
        <w:spacing w:after="0" w:line="240" w:lineRule="auto"/>
        <w:ind w:left="360"/>
        <w:jc w:val="both"/>
        <w:rPr>
          <w:rFonts w:ascii="Calibri" w:eastAsia="Times New Roman" w:hAnsi="Calibri" w:cs="Tahoma"/>
          <w:lang w:val="fr-FR" w:eastAsia="fr-FR"/>
        </w:rPr>
      </w:pPr>
    </w:p>
    <w:p w14:paraId="4B5D5640" w14:textId="42B37E5F" w:rsidR="008E1FDE" w:rsidRDefault="008E1FDE" w:rsidP="00842785">
      <w:pPr>
        <w:tabs>
          <w:tab w:val="left" w:pos="6276"/>
        </w:tabs>
        <w:spacing w:after="0" w:line="240" w:lineRule="auto"/>
        <w:jc w:val="both"/>
        <w:rPr>
          <w:rFonts w:ascii="Calibri" w:eastAsia="Times New Roman" w:hAnsi="Calibri" w:cs="Tahoma"/>
          <w:lang w:val="fr-FR" w:eastAsia="fr-FR"/>
        </w:rPr>
        <w:sectPr w:rsidR="008E1FDE" w:rsidSect="006E2029">
          <w:pgSz w:w="12240" w:h="15840" w:code="1"/>
          <w:pgMar w:top="720" w:right="720" w:bottom="720" w:left="720" w:header="709" w:footer="709" w:gutter="0"/>
          <w:cols w:space="708"/>
          <w:docGrid w:linePitch="360"/>
        </w:sectPr>
      </w:pPr>
      <w:r w:rsidRPr="005B1ECC">
        <w:rPr>
          <w:rFonts w:ascii="Calibri" w:eastAsia="Times New Roman" w:hAnsi="Calibri" w:cs="Tahoma"/>
          <w:lang w:val="fr-FR" w:eastAsia="fr-FR"/>
        </w:rPr>
        <w:t>L’application des mesures est faite en fonction des dispositions prévues aux conventions collectives, ententes contractuelles (fournisseurs, sous-traitants et autres) et de toute autre disposition applicable dans notre établissement.</w:t>
      </w:r>
    </w:p>
    <w:p w14:paraId="1F0A0512" w14:textId="77777777" w:rsidR="00BF2822" w:rsidRPr="006D529C" w:rsidRDefault="00BF2822" w:rsidP="00BF2822">
      <w:pPr>
        <w:pStyle w:val="Titre1"/>
        <w:tabs>
          <w:tab w:val="left" w:pos="6276"/>
        </w:tabs>
        <w:spacing w:before="0" w:beforeAutospacing="0" w:after="0" w:afterAutospacing="0"/>
        <w:contextualSpacing/>
        <w:jc w:val="center"/>
        <w:rPr>
          <w:rStyle w:val="Sous-titreCar"/>
          <w:rFonts w:asciiTheme="minorHAnsi" w:eastAsiaTheme="majorEastAsia" w:hAnsiTheme="minorHAnsi" w:cstheme="majorBidi"/>
          <w:b/>
          <w:color w:val="FF0000"/>
          <w:sz w:val="24"/>
          <w:szCs w:val="24"/>
          <w:lang w:val="fr-CA" w:eastAsia="en-US"/>
        </w:rPr>
      </w:pPr>
      <w:bookmarkStart w:id="55" w:name="_Toc134438130"/>
      <w:r w:rsidRPr="006D529C">
        <w:rPr>
          <w:rFonts w:eastAsiaTheme="majorEastAsia" w:cs="Tahoma"/>
          <w:noProof/>
          <w:sz w:val="24"/>
          <w:szCs w:val="20"/>
        </w:rPr>
        <w:lastRenderedPageBreak/>
        <w:drawing>
          <wp:anchor distT="0" distB="0" distL="114300" distR="114300" simplePos="0" relativeHeight="251723776" behindDoc="0" locked="0" layoutInCell="1" allowOverlap="1" wp14:anchorId="74917793" wp14:editId="0BA52B88">
            <wp:simplePos x="0" y="0"/>
            <wp:positionH relativeFrom="column">
              <wp:posOffset>133350</wp:posOffset>
            </wp:positionH>
            <wp:positionV relativeFrom="paragraph">
              <wp:posOffset>236220</wp:posOffset>
            </wp:positionV>
            <wp:extent cx="8743950" cy="6014085"/>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orythme – Copie – Copie – Copie (1).png"/>
                    <pic:cNvPicPr/>
                  </pic:nvPicPr>
                  <pic:blipFill>
                    <a:blip r:embed="rId41">
                      <a:extLst>
                        <a:ext uri="{28A0092B-C50C-407E-A947-70E740481C1C}">
                          <a14:useLocalDpi xmlns:a14="http://schemas.microsoft.com/office/drawing/2010/main" val="0"/>
                        </a:ext>
                      </a:extLst>
                    </a:blip>
                    <a:stretch>
                      <a:fillRect/>
                    </a:stretch>
                  </pic:blipFill>
                  <pic:spPr>
                    <a:xfrm>
                      <a:off x="0" y="0"/>
                      <a:ext cx="8743950" cy="6014085"/>
                    </a:xfrm>
                    <a:prstGeom prst="rect">
                      <a:avLst/>
                    </a:prstGeom>
                  </pic:spPr>
                </pic:pic>
              </a:graphicData>
            </a:graphic>
            <wp14:sizeRelH relativeFrom="page">
              <wp14:pctWidth>0</wp14:pctWidth>
            </wp14:sizeRelH>
            <wp14:sizeRelV relativeFrom="page">
              <wp14:pctHeight>0</wp14:pctHeight>
            </wp14:sizeRelV>
          </wp:anchor>
        </w:drawing>
      </w:r>
      <w:r w:rsidRPr="006D529C">
        <w:rPr>
          <w:rFonts w:ascii="Calibri" w:hAnsi="Calibri" w:cs="Tahoma"/>
          <w:bCs w:val="0"/>
          <w:kern w:val="0"/>
          <w:sz w:val="24"/>
          <w:szCs w:val="24"/>
          <w:lang w:val="fr-FR" w:eastAsia="fr-FR"/>
        </w:rPr>
        <w:t xml:space="preserve">Annexe </w:t>
      </w:r>
      <w:r>
        <w:rPr>
          <w:rFonts w:ascii="Calibri" w:hAnsi="Calibri" w:cs="Tahoma"/>
          <w:bCs w:val="0"/>
          <w:kern w:val="0"/>
          <w:sz w:val="24"/>
          <w:szCs w:val="24"/>
          <w:lang w:val="fr-FR" w:eastAsia="fr-FR"/>
        </w:rPr>
        <w:t>1</w:t>
      </w:r>
      <w:r w:rsidRPr="006D529C">
        <w:rPr>
          <w:rFonts w:ascii="Calibri" w:hAnsi="Calibri" w:cs="Tahoma"/>
          <w:bCs w:val="0"/>
          <w:kern w:val="0"/>
          <w:sz w:val="24"/>
          <w:szCs w:val="24"/>
          <w:lang w:val="fr-FR" w:eastAsia="fr-FR"/>
        </w:rPr>
        <w:t xml:space="preserve"> : </w:t>
      </w:r>
      <w:r>
        <w:rPr>
          <w:rStyle w:val="Sous-titreCar"/>
          <w:rFonts w:asciiTheme="minorHAnsi" w:eastAsiaTheme="majorEastAsia" w:hAnsiTheme="minorHAnsi" w:cstheme="majorBidi"/>
          <w:b/>
          <w:sz w:val="24"/>
          <w:szCs w:val="24"/>
          <w:lang w:val="fr-CA" w:eastAsia="en-US"/>
        </w:rPr>
        <w:t>Bonnes pratiques SST pour les gestionnaires</w:t>
      </w:r>
      <w:bookmarkEnd w:id="55"/>
      <w:r w:rsidRPr="006D529C">
        <w:rPr>
          <w:rStyle w:val="Sous-titreCar"/>
          <w:rFonts w:asciiTheme="minorHAnsi" w:eastAsiaTheme="majorEastAsia" w:hAnsiTheme="minorHAnsi" w:cstheme="majorBidi"/>
          <w:b/>
          <w:sz w:val="24"/>
          <w:szCs w:val="24"/>
          <w:lang w:val="fr-CA" w:eastAsia="en-US"/>
        </w:rPr>
        <w:t xml:space="preserve"> </w:t>
      </w:r>
    </w:p>
    <w:p w14:paraId="5E715369" w14:textId="77777777" w:rsidR="00BF2822" w:rsidRDefault="00BF2822" w:rsidP="00BF2822">
      <w:pPr>
        <w:rPr>
          <w:rFonts w:cstheme="minorHAnsi"/>
        </w:rPr>
      </w:pPr>
    </w:p>
    <w:p w14:paraId="3C99D51C" w14:textId="77777777" w:rsidR="00BF2822" w:rsidRDefault="00BF2822" w:rsidP="00BF2822">
      <w:pPr>
        <w:rPr>
          <w:rFonts w:cstheme="minorHAnsi"/>
        </w:rPr>
        <w:sectPr w:rsidR="00BF2822" w:rsidSect="00834A5B">
          <w:headerReference w:type="even" r:id="rId42"/>
          <w:headerReference w:type="default" r:id="rId43"/>
          <w:footerReference w:type="default" r:id="rId44"/>
          <w:headerReference w:type="first" r:id="rId45"/>
          <w:pgSz w:w="15840" w:h="12240" w:orient="landscape" w:code="1"/>
          <w:pgMar w:top="720" w:right="720" w:bottom="720" w:left="720" w:header="709" w:footer="709" w:gutter="0"/>
          <w:cols w:space="708"/>
          <w:docGrid w:linePitch="360"/>
        </w:sectPr>
      </w:pPr>
    </w:p>
    <w:p w14:paraId="73B0908C" w14:textId="54380B9B" w:rsidR="006E2029" w:rsidRPr="00BF2822" w:rsidRDefault="00BF2822" w:rsidP="00BF2822">
      <w:pPr>
        <w:pStyle w:val="Titre1"/>
        <w:jc w:val="center"/>
        <w:rPr>
          <w:rFonts w:ascii="Calibri" w:hAnsi="Calibri" w:cs="Tahoma"/>
          <w:sz w:val="24"/>
          <w:szCs w:val="24"/>
          <w:lang w:val="fr-FR" w:eastAsia="fr-FR"/>
        </w:rPr>
      </w:pPr>
      <w:bookmarkStart w:id="56" w:name="_Toc134438131"/>
      <w:r w:rsidRPr="00BF2822">
        <w:rPr>
          <w:rFonts w:ascii="Calibri" w:hAnsi="Calibri" w:cs="Tahoma"/>
          <w:sz w:val="24"/>
          <w:szCs w:val="24"/>
          <w:lang w:val="fr-FR" w:eastAsia="fr-FR"/>
        </w:rPr>
        <w:lastRenderedPageBreak/>
        <w:t xml:space="preserve">Annexe 2 : </w:t>
      </w:r>
      <w:commentRangeStart w:id="57"/>
      <w:r w:rsidRPr="00BF2822">
        <w:rPr>
          <w:rFonts w:ascii="Calibri" w:hAnsi="Calibri" w:cs="Tahoma"/>
          <w:sz w:val="24"/>
          <w:szCs w:val="24"/>
          <w:lang w:val="fr-FR" w:eastAsia="fr-FR"/>
        </w:rPr>
        <w:t xml:space="preserve">Procédure </w:t>
      </w:r>
      <w:commentRangeEnd w:id="57"/>
      <w:r w:rsidR="00727B4C">
        <w:rPr>
          <w:rStyle w:val="Marquedecommentaire"/>
          <w:rFonts w:asciiTheme="minorHAnsi" w:eastAsiaTheme="minorHAnsi" w:hAnsiTheme="minorHAnsi" w:cstheme="minorBidi"/>
          <w:b w:val="0"/>
          <w:bCs w:val="0"/>
          <w:kern w:val="0"/>
          <w:lang w:eastAsia="en-US"/>
        </w:rPr>
        <w:commentReference w:id="57"/>
      </w:r>
      <w:r w:rsidRPr="00BF2822">
        <w:rPr>
          <w:rFonts w:ascii="Calibri" w:hAnsi="Calibri" w:cs="Tahoma"/>
          <w:sz w:val="24"/>
          <w:szCs w:val="24"/>
          <w:lang w:val="fr-FR" w:eastAsia="fr-FR"/>
        </w:rPr>
        <w:t>spécifique</w:t>
      </w:r>
      <w:bookmarkEnd w:id="56"/>
    </w:p>
    <w:tbl>
      <w:tblPr>
        <w:tblStyle w:val="Grilledutableau"/>
        <w:tblW w:w="0" w:type="auto"/>
        <w:tblLook w:val="04A0" w:firstRow="1" w:lastRow="0" w:firstColumn="1" w:lastColumn="0" w:noHBand="0" w:noVBand="1"/>
      </w:tblPr>
      <w:tblGrid>
        <w:gridCol w:w="5717"/>
        <w:gridCol w:w="4484"/>
        <w:gridCol w:w="4189"/>
      </w:tblGrid>
      <w:tr w:rsidR="006E2029" w:rsidRPr="00EB72CA" w14:paraId="55FBA9A2" w14:textId="77777777" w:rsidTr="00134727">
        <w:trPr>
          <w:trHeight w:val="20"/>
        </w:trPr>
        <w:tc>
          <w:tcPr>
            <w:tcW w:w="0" w:type="auto"/>
          </w:tcPr>
          <w:p w14:paraId="52F83CCD" w14:textId="77777777" w:rsidR="006E2029" w:rsidRPr="00EB72CA" w:rsidRDefault="006E2029" w:rsidP="00134727">
            <w:pPr>
              <w:spacing w:before="0" w:after="0" w:line="240" w:lineRule="auto"/>
              <w:jc w:val="center"/>
              <w:rPr>
                <w:rFonts w:cstheme="minorHAnsi"/>
                <w:b/>
                <w:color w:val="auto"/>
                <w:sz w:val="22"/>
                <w:szCs w:val="22"/>
              </w:rPr>
            </w:pPr>
            <w:bookmarkStart w:id="58" w:name="_Toc124941431"/>
            <w:bookmarkStart w:id="59" w:name="_Toc129961074"/>
            <w:r w:rsidRPr="00EB72CA">
              <w:rPr>
                <w:rFonts w:cstheme="minorHAnsi"/>
                <w:b/>
                <w:color w:val="auto"/>
                <w:sz w:val="22"/>
                <w:szCs w:val="22"/>
              </w:rPr>
              <w:t>SUPÉRIEUR.E IMMÉDIAT.E</w:t>
            </w:r>
          </w:p>
        </w:tc>
        <w:tc>
          <w:tcPr>
            <w:tcW w:w="4484" w:type="dxa"/>
          </w:tcPr>
          <w:p w14:paraId="18416ECC" w14:textId="77777777" w:rsidR="006E2029" w:rsidRPr="00EB72CA" w:rsidRDefault="006E2029" w:rsidP="00134727">
            <w:pPr>
              <w:spacing w:before="0" w:after="0" w:line="240" w:lineRule="auto"/>
              <w:jc w:val="center"/>
              <w:rPr>
                <w:rFonts w:cstheme="minorHAnsi"/>
                <w:b/>
                <w:color w:val="auto"/>
                <w:sz w:val="22"/>
                <w:szCs w:val="22"/>
              </w:rPr>
            </w:pPr>
            <w:r w:rsidRPr="00EB72CA">
              <w:rPr>
                <w:rFonts w:cstheme="minorHAnsi"/>
                <w:b/>
                <w:color w:val="auto"/>
                <w:sz w:val="22"/>
                <w:szCs w:val="22"/>
              </w:rPr>
              <w:t>TRAVAILLEUR.EUSE</w:t>
            </w:r>
          </w:p>
        </w:tc>
        <w:tc>
          <w:tcPr>
            <w:tcW w:w="4189" w:type="dxa"/>
          </w:tcPr>
          <w:p w14:paraId="21445849"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auto"/>
                <w:sz w:val="22"/>
                <w:szCs w:val="22"/>
              </w:rPr>
              <w:t>À REMPLIR/ÉCHÉANCIER</w:t>
            </w:r>
          </w:p>
        </w:tc>
      </w:tr>
      <w:tr w:rsidR="006E2029" w:rsidRPr="00EB72CA" w14:paraId="5EDD9330" w14:textId="77777777" w:rsidTr="00134727">
        <w:trPr>
          <w:trHeight w:val="20"/>
        </w:trPr>
        <w:tc>
          <w:tcPr>
            <w:tcW w:w="0" w:type="auto"/>
            <w:gridSpan w:val="3"/>
            <w:shd w:val="clear" w:color="auto" w:fill="D9D9D9" w:themeFill="background1" w:themeFillShade="D9"/>
          </w:tcPr>
          <w:p w14:paraId="32A77FC6" w14:textId="77777777" w:rsidR="006E2029" w:rsidRPr="00EB72CA" w:rsidRDefault="006E2029" w:rsidP="00134727">
            <w:pPr>
              <w:spacing w:before="0" w:after="0" w:line="240" w:lineRule="auto"/>
              <w:jc w:val="center"/>
              <w:rPr>
                <w:rFonts w:cstheme="minorHAnsi"/>
                <w:b/>
                <w:color w:val="auto"/>
                <w:sz w:val="22"/>
                <w:szCs w:val="22"/>
              </w:rPr>
            </w:pPr>
            <w:r w:rsidRPr="00EB72CA">
              <w:rPr>
                <w:rFonts w:cstheme="minorHAnsi"/>
                <w:b/>
                <w:color w:val="auto"/>
                <w:sz w:val="22"/>
                <w:szCs w:val="22"/>
              </w:rPr>
              <w:t>Étape 1 : Identification du risque et du moyen</w:t>
            </w:r>
          </w:p>
        </w:tc>
      </w:tr>
      <w:tr w:rsidR="006E2029" w:rsidRPr="00EB72CA" w14:paraId="3EE5B734" w14:textId="77777777" w:rsidTr="00134727">
        <w:trPr>
          <w:trHeight w:val="20"/>
        </w:trPr>
        <w:tc>
          <w:tcPr>
            <w:tcW w:w="0" w:type="auto"/>
          </w:tcPr>
          <w:p w14:paraId="7564847B" w14:textId="77777777" w:rsidR="006E2029" w:rsidRPr="00EB72CA" w:rsidRDefault="006E2029" w:rsidP="00134727">
            <w:pPr>
              <w:spacing w:before="0" w:after="0" w:line="240" w:lineRule="auto"/>
              <w:jc w:val="both"/>
              <w:rPr>
                <w:rFonts w:eastAsia="Times New Roman" w:cs="Tahoma"/>
                <w:color w:val="auto"/>
                <w:sz w:val="22"/>
                <w:szCs w:val="22"/>
                <w:lang w:eastAsia="fr-FR"/>
              </w:rPr>
            </w:pPr>
            <w:r w:rsidRPr="00EB72CA">
              <w:rPr>
                <w:rFonts w:eastAsia="Times New Roman" w:cs="Tahoma"/>
                <w:color w:val="auto"/>
                <w:sz w:val="22"/>
                <w:szCs w:val="22"/>
                <w:lang w:eastAsia="fr-FR"/>
              </w:rPr>
              <w:t xml:space="preserve">S’assure de l’implication et de la collaboration des travailleurs dans l’identification et l’évaluation des risques par rapport au port des dispositifs d’appel et à la détermination du choix des dispositifs d’appel </w:t>
            </w:r>
          </w:p>
          <w:p w14:paraId="2C3B600A" w14:textId="77777777" w:rsidR="006E2029" w:rsidRPr="00931352" w:rsidRDefault="006E2029" w:rsidP="00134727">
            <w:pPr>
              <w:spacing w:before="0" w:after="0" w:line="240" w:lineRule="auto"/>
              <w:jc w:val="center"/>
              <w:rPr>
                <w:rFonts w:eastAsia="Times New Roman" w:cs="Tahoma"/>
                <w:i/>
                <w:color w:val="auto"/>
                <w:sz w:val="22"/>
                <w:szCs w:val="22"/>
                <w:lang w:eastAsia="fr-FR"/>
              </w:rPr>
            </w:pPr>
            <w:r w:rsidRPr="00931352">
              <w:rPr>
                <w:rFonts w:eastAsia="Times New Roman" w:cs="Tahoma"/>
                <w:i/>
                <w:color w:val="FF0000"/>
                <w:szCs w:val="22"/>
                <w:lang w:eastAsia="fr-FR"/>
              </w:rPr>
              <w:t>Par ex. consultation des travailleurs, consultation CPSST.</w:t>
            </w:r>
          </w:p>
        </w:tc>
        <w:tc>
          <w:tcPr>
            <w:tcW w:w="4484" w:type="dxa"/>
          </w:tcPr>
          <w:p w14:paraId="7CE0351F"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color w:val="auto"/>
                <w:sz w:val="22"/>
                <w:szCs w:val="22"/>
              </w:rPr>
              <w:t xml:space="preserve">Participe et collabore aux différentes étapes d’identification des risques </w:t>
            </w:r>
            <w:r w:rsidRPr="00EB72CA">
              <w:rPr>
                <w:rFonts w:eastAsia="Times New Roman" w:cs="Tahoma"/>
                <w:color w:val="auto"/>
                <w:sz w:val="22"/>
                <w:szCs w:val="22"/>
                <w:lang w:eastAsia="fr-FR"/>
              </w:rPr>
              <w:t xml:space="preserve">par rapport aux dispositifs d’appel et à la détermination du choix des dispositifs d’appel. </w:t>
            </w:r>
          </w:p>
        </w:tc>
        <w:tc>
          <w:tcPr>
            <w:tcW w:w="4189" w:type="dxa"/>
          </w:tcPr>
          <w:p w14:paraId="4062F021"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Travailleurs.euses consultés.es : </w:t>
            </w:r>
          </w:p>
          <w:p w14:paraId="2EA30438"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tc>
      </w:tr>
      <w:tr w:rsidR="006E2029" w:rsidRPr="00EB72CA" w14:paraId="2DE6A8ED" w14:textId="77777777" w:rsidTr="00134727">
        <w:trPr>
          <w:trHeight w:val="20"/>
        </w:trPr>
        <w:tc>
          <w:tcPr>
            <w:tcW w:w="0" w:type="auto"/>
          </w:tcPr>
          <w:p w14:paraId="0DB21E16" w14:textId="77777777" w:rsidR="006E2029" w:rsidRPr="00EB72CA" w:rsidRDefault="006E2029" w:rsidP="00134727">
            <w:pPr>
              <w:spacing w:before="0" w:after="0" w:line="240" w:lineRule="auto"/>
              <w:jc w:val="both"/>
              <w:rPr>
                <w:rFonts w:eastAsia="Times New Roman" w:cs="Tahoma"/>
                <w:color w:val="auto"/>
                <w:sz w:val="22"/>
                <w:szCs w:val="22"/>
                <w:lang w:eastAsia="fr-FR"/>
              </w:rPr>
            </w:pPr>
            <w:r w:rsidRPr="00EB72CA">
              <w:rPr>
                <w:rFonts w:eastAsia="Times New Roman" w:cstheme="minorHAnsi"/>
                <w:color w:val="auto"/>
                <w:sz w:val="22"/>
                <w:szCs w:val="22"/>
                <w:lang w:eastAsia="fr-CA"/>
              </w:rPr>
              <w:t>S’assure</w:t>
            </w:r>
            <w:r w:rsidRPr="00EB72CA">
              <w:rPr>
                <w:rFonts w:eastAsia="Times New Roman" w:cs="Tahoma"/>
                <w:color w:val="auto"/>
                <w:sz w:val="22"/>
                <w:szCs w:val="22"/>
                <w:lang w:eastAsia="fr-FR"/>
              </w:rPr>
              <w:t>, en collaboration avec les acteurs concernés de l’identification et l’évaluation et des risques par rapport au port des dispositifs d’appel et à la détermination du choix des dispositifs d’appel.</w:t>
            </w:r>
          </w:p>
          <w:p w14:paraId="0538DD74" w14:textId="77777777" w:rsidR="006E2029" w:rsidRPr="00931352" w:rsidRDefault="006E2029" w:rsidP="00134727">
            <w:pPr>
              <w:spacing w:before="0" w:after="0" w:line="240" w:lineRule="auto"/>
              <w:jc w:val="center"/>
              <w:rPr>
                <w:rFonts w:eastAsia="Times New Roman" w:cs="Tahoma"/>
                <w:i/>
                <w:color w:val="FF0000"/>
                <w:sz w:val="22"/>
                <w:szCs w:val="22"/>
                <w:highlight w:val="cyan"/>
                <w:lang w:eastAsia="fr-FR"/>
              </w:rPr>
            </w:pPr>
            <w:r w:rsidRPr="00931352">
              <w:rPr>
                <w:rFonts w:eastAsia="Times New Roman" w:cs="Tahoma"/>
                <w:i/>
                <w:color w:val="FF0000"/>
                <w:szCs w:val="22"/>
                <w:lang w:eastAsia="fr-FR"/>
              </w:rPr>
              <w:t>Par ex. DLST, DRHCAJ (DO-PRMT).</w:t>
            </w:r>
          </w:p>
        </w:tc>
        <w:tc>
          <w:tcPr>
            <w:tcW w:w="4484" w:type="dxa"/>
            <w:shd w:val="clear" w:color="auto" w:fill="D9D9D9" w:themeFill="background1" w:themeFillShade="D9"/>
          </w:tcPr>
          <w:p w14:paraId="71946C1A" w14:textId="77777777" w:rsidR="006E2029" w:rsidRPr="00EB72CA" w:rsidRDefault="006E2029" w:rsidP="00134727">
            <w:pPr>
              <w:spacing w:before="0" w:after="0" w:line="240" w:lineRule="auto"/>
              <w:rPr>
                <w:rFonts w:cstheme="minorHAnsi"/>
                <w:b/>
                <w:sz w:val="22"/>
                <w:szCs w:val="22"/>
              </w:rPr>
            </w:pPr>
          </w:p>
        </w:tc>
        <w:tc>
          <w:tcPr>
            <w:tcW w:w="4189" w:type="dxa"/>
          </w:tcPr>
          <w:p w14:paraId="66040DCA" w14:textId="77777777" w:rsidR="006E2029" w:rsidRPr="00EB72CA" w:rsidRDefault="006E2029" w:rsidP="00134727">
            <w:pPr>
              <w:spacing w:before="0" w:after="0" w:line="240" w:lineRule="auto"/>
              <w:jc w:val="both"/>
              <w:rPr>
                <w:rFonts w:cstheme="minorHAnsi"/>
                <w:b/>
                <w:color w:val="auto"/>
                <w:sz w:val="22"/>
                <w:szCs w:val="22"/>
              </w:rPr>
            </w:pPr>
            <w:proofErr w:type="gramStart"/>
            <w:r w:rsidRPr="00EB72CA">
              <w:rPr>
                <w:rFonts w:cstheme="minorHAnsi"/>
                <w:b/>
                <w:color w:val="auto"/>
                <w:sz w:val="22"/>
                <w:szCs w:val="22"/>
              </w:rPr>
              <w:t>Instances consultés</w:t>
            </w:r>
            <w:proofErr w:type="gramEnd"/>
            <w:r w:rsidRPr="00EB72CA">
              <w:rPr>
                <w:rFonts w:cstheme="minorHAnsi"/>
                <w:b/>
                <w:color w:val="auto"/>
                <w:sz w:val="22"/>
                <w:szCs w:val="22"/>
              </w:rPr>
              <w:t xml:space="preserve"> : </w:t>
            </w:r>
          </w:p>
          <w:p w14:paraId="4491F166" w14:textId="77777777" w:rsidR="006E2029" w:rsidRPr="00EB72CA" w:rsidRDefault="006E2029" w:rsidP="00134727">
            <w:pPr>
              <w:spacing w:before="0" w:after="0" w:line="240" w:lineRule="auto"/>
              <w:jc w:val="both"/>
              <w:rPr>
                <w:rFonts w:cstheme="minorHAnsi"/>
                <w:b/>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tc>
      </w:tr>
      <w:tr w:rsidR="006E2029" w:rsidRPr="00EB72CA" w14:paraId="663B7BA4" w14:textId="77777777" w:rsidTr="00134727">
        <w:trPr>
          <w:trHeight w:val="20"/>
        </w:trPr>
        <w:tc>
          <w:tcPr>
            <w:tcW w:w="0" w:type="auto"/>
          </w:tcPr>
          <w:p w14:paraId="04EB61E5" w14:textId="77777777" w:rsidR="006E2029" w:rsidRPr="00EB72CA" w:rsidRDefault="006E2029" w:rsidP="00134727">
            <w:pPr>
              <w:spacing w:before="0" w:after="0" w:line="240" w:lineRule="auto"/>
              <w:jc w:val="both"/>
              <w:rPr>
                <w:rFonts w:eastAsia="Times New Roman" w:cs="Tahoma"/>
                <w:color w:val="auto"/>
                <w:sz w:val="22"/>
                <w:szCs w:val="22"/>
                <w:lang w:eastAsia="fr-FR"/>
              </w:rPr>
            </w:pPr>
            <w:r w:rsidRPr="00EB72CA">
              <w:rPr>
                <w:rFonts w:eastAsia="Times New Roman" w:cstheme="minorHAnsi"/>
                <w:color w:val="auto"/>
                <w:sz w:val="22"/>
                <w:szCs w:val="22"/>
                <w:bdr w:val="none" w:sz="0" w:space="0" w:color="auto" w:frame="1"/>
                <w:lang w:eastAsia="fr-CA"/>
              </w:rPr>
              <w:t>Sélectionne les dispositifs d’appel appropriés, en fonction notamment :</w:t>
            </w:r>
          </w:p>
          <w:p w14:paraId="551740D8" w14:textId="77777777" w:rsidR="006E2029" w:rsidRPr="00EB72CA" w:rsidRDefault="006E2029" w:rsidP="00FE567D">
            <w:pPr>
              <w:pStyle w:val="Paragraphedeliste"/>
              <w:numPr>
                <w:ilvl w:val="0"/>
                <w:numId w:val="7"/>
              </w:numPr>
              <w:spacing w:after="0" w:line="240" w:lineRule="auto"/>
              <w:jc w:val="both"/>
              <w:rPr>
                <w:rFonts w:eastAsia="Times New Roman" w:cstheme="minorHAnsi"/>
                <w:color w:val="auto"/>
                <w:sz w:val="22"/>
                <w:szCs w:val="22"/>
                <w:bdr w:val="none" w:sz="0" w:space="0" w:color="auto" w:frame="1"/>
                <w:lang w:eastAsia="fr-CA"/>
              </w:rPr>
            </w:pPr>
            <w:r w:rsidRPr="00EB72CA">
              <w:rPr>
                <w:rFonts w:eastAsia="Times New Roman" w:cstheme="minorHAnsi"/>
                <w:color w:val="auto"/>
                <w:sz w:val="22"/>
                <w:szCs w:val="22"/>
                <w:bdr w:val="none" w:sz="0" w:space="0" w:color="auto" w:frame="1"/>
                <w:lang w:eastAsia="fr-CA"/>
              </w:rPr>
              <w:t>Des analyses de risques (ex. : matrices) ;</w:t>
            </w:r>
          </w:p>
          <w:p w14:paraId="781F7036" w14:textId="77777777" w:rsidR="006E2029" w:rsidRPr="00EB72CA" w:rsidRDefault="006E2029" w:rsidP="00FE567D">
            <w:pPr>
              <w:pStyle w:val="Paragraphedeliste"/>
              <w:numPr>
                <w:ilvl w:val="0"/>
                <w:numId w:val="7"/>
              </w:numPr>
              <w:spacing w:after="0" w:line="240" w:lineRule="auto"/>
              <w:jc w:val="both"/>
              <w:rPr>
                <w:rFonts w:eastAsia="Times New Roman" w:cstheme="minorHAnsi"/>
                <w:color w:val="auto"/>
                <w:sz w:val="22"/>
                <w:szCs w:val="22"/>
                <w:bdr w:val="none" w:sz="0" w:space="0" w:color="auto" w:frame="1"/>
                <w:lang w:eastAsia="fr-CA"/>
              </w:rPr>
            </w:pPr>
            <w:r w:rsidRPr="00EB72CA">
              <w:rPr>
                <w:rFonts w:eastAsia="Times New Roman" w:cstheme="minorHAnsi"/>
                <w:color w:val="auto"/>
                <w:sz w:val="22"/>
                <w:szCs w:val="22"/>
                <w:bdr w:val="none" w:sz="0" w:space="0" w:color="auto" w:frame="1"/>
                <w:lang w:eastAsia="fr-CA"/>
              </w:rPr>
              <w:t>Des événements accidentels et des situations dangereuses de Déclar-</w:t>
            </w:r>
            <w:proofErr w:type="gramStart"/>
            <w:r w:rsidRPr="00EB72CA">
              <w:rPr>
                <w:rFonts w:eastAsia="Times New Roman" w:cstheme="minorHAnsi"/>
                <w:color w:val="auto"/>
                <w:sz w:val="22"/>
                <w:szCs w:val="22"/>
                <w:bdr w:val="none" w:sz="0" w:space="0" w:color="auto" w:frame="1"/>
                <w:lang w:eastAsia="fr-CA"/>
              </w:rPr>
              <w:t>ACTION;</w:t>
            </w:r>
            <w:proofErr w:type="gramEnd"/>
          </w:p>
          <w:p w14:paraId="6920CE56" w14:textId="77777777" w:rsidR="006E2029" w:rsidRPr="00EB72CA" w:rsidRDefault="006E2029" w:rsidP="00FE567D">
            <w:pPr>
              <w:pStyle w:val="Paragraphedeliste"/>
              <w:numPr>
                <w:ilvl w:val="0"/>
                <w:numId w:val="7"/>
              </w:numPr>
              <w:spacing w:after="0" w:line="240" w:lineRule="auto"/>
              <w:jc w:val="both"/>
              <w:rPr>
                <w:rFonts w:eastAsia="Times New Roman" w:cstheme="minorHAnsi"/>
                <w:color w:val="auto"/>
                <w:sz w:val="22"/>
                <w:szCs w:val="22"/>
                <w:bdr w:val="none" w:sz="0" w:space="0" w:color="auto" w:frame="1"/>
                <w:lang w:eastAsia="fr-CA"/>
              </w:rPr>
            </w:pPr>
            <w:r w:rsidRPr="00EB72CA">
              <w:rPr>
                <w:rFonts w:eastAsia="Times New Roman" w:cstheme="minorHAnsi"/>
                <w:color w:val="auto"/>
                <w:sz w:val="22"/>
                <w:szCs w:val="22"/>
                <w:bdr w:val="none" w:sz="0" w:space="0" w:color="auto" w:frame="1"/>
                <w:lang w:eastAsia="fr-CA"/>
              </w:rPr>
              <w:t>Des recommandations du service responsable de la prévention des risques en milieu de travail (PRMT</w:t>
            </w:r>
            <w:proofErr w:type="gramStart"/>
            <w:r w:rsidRPr="00EB72CA">
              <w:rPr>
                <w:rFonts w:eastAsia="Times New Roman" w:cstheme="minorHAnsi"/>
                <w:color w:val="auto"/>
                <w:sz w:val="22"/>
                <w:szCs w:val="22"/>
                <w:bdr w:val="none" w:sz="0" w:space="0" w:color="auto" w:frame="1"/>
                <w:lang w:eastAsia="fr-CA"/>
              </w:rPr>
              <w:t>);</w:t>
            </w:r>
            <w:proofErr w:type="gramEnd"/>
          </w:p>
          <w:p w14:paraId="2A98A9DC" w14:textId="77777777" w:rsidR="006E2029" w:rsidRPr="00EB72CA" w:rsidRDefault="006E2029" w:rsidP="00FE567D">
            <w:pPr>
              <w:pStyle w:val="Paragraphedeliste"/>
              <w:numPr>
                <w:ilvl w:val="0"/>
                <w:numId w:val="7"/>
              </w:numPr>
              <w:spacing w:after="0" w:line="240" w:lineRule="auto"/>
              <w:jc w:val="both"/>
              <w:rPr>
                <w:rFonts w:eastAsia="Times New Roman" w:cstheme="minorHAnsi"/>
                <w:color w:val="auto"/>
                <w:sz w:val="22"/>
                <w:szCs w:val="22"/>
                <w:bdr w:val="none" w:sz="0" w:space="0" w:color="auto" w:frame="1"/>
                <w:lang w:eastAsia="fr-CA"/>
              </w:rPr>
            </w:pPr>
            <w:r w:rsidRPr="00EB72CA">
              <w:rPr>
                <w:rFonts w:eastAsia="Times New Roman" w:cstheme="minorHAnsi"/>
                <w:color w:val="auto"/>
                <w:sz w:val="22"/>
                <w:szCs w:val="22"/>
                <w:bdr w:val="none" w:sz="0" w:space="0" w:color="auto" w:frame="1"/>
                <w:lang w:eastAsia="fr-CA"/>
              </w:rPr>
              <w:t xml:space="preserve">Des obligations légales. </w:t>
            </w:r>
          </w:p>
        </w:tc>
        <w:tc>
          <w:tcPr>
            <w:tcW w:w="4484" w:type="dxa"/>
          </w:tcPr>
          <w:p w14:paraId="3DB936FC" w14:textId="77777777" w:rsidR="006E2029" w:rsidRPr="00EB72CA" w:rsidRDefault="006E2029" w:rsidP="00134727">
            <w:pPr>
              <w:spacing w:before="0" w:after="0" w:line="240" w:lineRule="auto"/>
              <w:jc w:val="both"/>
              <w:rPr>
                <w:rFonts w:eastAsia="Times New Roman" w:cstheme="minorHAnsi"/>
                <w:sz w:val="22"/>
                <w:szCs w:val="22"/>
                <w:lang w:eastAsia="fr-CA"/>
              </w:rPr>
            </w:pPr>
            <w:r w:rsidRPr="00EB72CA">
              <w:rPr>
                <w:rFonts w:cstheme="minorHAnsi"/>
                <w:color w:val="auto"/>
                <w:sz w:val="22"/>
                <w:szCs w:val="22"/>
              </w:rPr>
              <w:t xml:space="preserve">Participe et collabore à la sélection des dispositifs d’appels appropriés. </w:t>
            </w:r>
          </w:p>
          <w:p w14:paraId="057F4821" w14:textId="77777777" w:rsidR="006E2029" w:rsidRPr="00EB72CA" w:rsidRDefault="006E2029" w:rsidP="00134727">
            <w:pPr>
              <w:spacing w:before="0" w:after="0" w:line="240" w:lineRule="auto"/>
              <w:jc w:val="both"/>
              <w:rPr>
                <w:rFonts w:cstheme="minorHAnsi"/>
                <w:sz w:val="22"/>
                <w:szCs w:val="22"/>
              </w:rPr>
            </w:pPr>
          </w:p>
        </w:tc>
        <w:tc>
          <w:tcPr>
            <w:tcW w:w="4189" w:type="dxa"/>
          </w:tcPr>
          <w:p w14:paraId="7EFEC0A6"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Travailleurs.euses consultés.es : </w:t>
            </w:r>
          </w:p>
          <w:p w14:paraId="0E319605"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p w14:paraId="1F54FF15" w14:textId="77777777" w:rsidR="006E2029" w:rsidRPr="00EB72CA" w:rsidRDefault="006E2029" w:rsidP="00134727">
            <w:pPr>
              <w:spacing w:before="0" w:after="0" w:line="240" w:lineRule="auto"/>
              <w:jc w:val="both"/>
              <w:rPr>
                <w:rFonts w:cstheme="minorHAnsi"/>
                <w:b/>
                <w:color w:val="auto"/>
                <w:sz w:val="22"/>
                <w:szCs w:val="22"/>
              </w:rPr>
            </w:pPr>
          </w:p>
          <w:p w14:paraId="1ACA8420" w14:textId="77777777" w:rsidR="006E2029" w:rsidRPr="00EB72CA" w:rsidRDefault="006E2029" w:rsidP="00134727">
            <w:pPr>
              <w:spacing w:before="0" w:after="0" w:line="240" w:lineRule="auto"/>
              <w:jc w:val="both"/>
              <w:rPr>
                <w:rFonts w:cstheme="minorHAnsi"/>
                <w:b/>
                <w:sz w:val="22"/>
                <w:szCs w:val="22"/>
              </w:rPr>
            </w:pPr>
            <w:r w:rsidRPr="00EB72CA">
              <w:rPr>
                <w:rFonts w:cstheme="minorHAnsi"/>
                <w:b/>
                <w:color w:val="auto"/>
                <w:sz w:val="22"/>
                <w:szCs w:val="22"/>
              </w:rPr>
              <w:t xml:space="preserve">Moyen identifié (EPI) : </w:t>
            </w:r>
            <w:r w:rsidRPr="00EB72CA">
              <w:rPr>
                <w:rFonts w:cstheme="minorHAnsi"/>
                <w:color w:val="FF0000"/>
                <w:sz w:val="22"/>
                <w:szCs w:val="22"/>
              </w:rPr>
              <w:t>[à remplir]</w:t>
            </w:r>
          </w:p>
        </w:tc>
      </w:tr>
      <w:tr w:rsidR="006E2029" w:rsidRPr="00EB72CA" w14:paraId="2572CB2D" w14:textId="77777777" w:rsidTr="00134727">
        <w:trPr>
          <w:trHeight w:val="20"/>
        </w:trPr>
        <w:tc>
          <w:tcPr>
            <w:tcW w:w="0" w:type="auto"/>
          </w:tcPr>
          <w:p w14:paraId="13032F61" w14:textId="77777777" w:rsidR="006E2029" w:rsidRPr="00EB72CA" w:rsidRDefault="006E2029" w:rsidP="00134727">
            <w:pPr>
              <w:spacing w:before="0" w:after="0" w:line="240" w:lineRule="auto"/>
              <w:jc w:val="both"/>
              <w:rPr>
                <w:rFonts w:eastAsia="Times New Roman" w:cstheme="minorHAnsi"/>
                <w:sz w:val="22"/>
                <w:szCs w:val="22"/>
                <w:highlight w:val="yellow"/>
                <w:bdr w:val="none" w:sz="0" w:space="0" w:color="auto" w:frame="1"/>
                <w:lang w:eastAsia="fr-CA"/>
              </w:rPr>
            </w:pPr>
            <w:r w:rsidRPr="00EB72CA">
              <w:rPr>
                <w:rFonts w:eastAsia="Times New Roman" w:cstheme="minorHAnsi"/>
                <w:color w:val="auto"/>
                <w:sz w:val="22"/>
                <w:szCs w:val="22"/>
                <w:bdr w:val="none" w:sz="0" w:space="0" w:color="auto" w:frame="1"/>
                <w:lang w:eastAsia="fr-CA"/>
              </w:rPr>
              <w:t xml:space="preserve">Procède à l’achat des </w:t>
            </w:r>
            <w:commentRangeStart w:id="60"/>
            <w:r w:rsidRPr="00EB72CA">
              <w:rPr>
                <w:rFonts w:eastAsia="Times New Roman" w:cstheme="minorHAnsi"/>
                <w:color w:val="auto"/>
                <w:sz w:val="22"/>
                <w:szCs w:val="22"/>
                <w:bdr w:val="none" w:sz="0" w:space="0" w:color="auto" w:frame="1"/>
                <w:lang w:eastAsia="fr-CA"/>
              </w:rPr>
              <w:t xml:space="preserve">dispositifs </w:t>
            </w:r>
            <w:commentRangeEnd w:id="60"/>
            <w:r w:rsidR="003F5FFD">
              <w:rPr>
                <w:rStyle w:val="Marquedecommentaire"/>
                <w:color w:val="auto"/>
                <w:lang w:val="fr-CA"/>
              </w:rPr>
              <w:commentReference w:id="60"/>
            </w:r>
            <w:r w:rsidRPr="00EB72CA">
              <w:rPr>
                <w:rFonts w:eastAsia="Times New Roman" w:cstheme="minorHAnsi"/>
                <w:color w:val="auto"/>
                <w:sz w:val="22"/>
                <w:szCs w:val="22"/>
                <w:bdr w:val="none" w:sz="0" w:space="0" w:color="auto" w:frame="1"/>
                <w:lang w:eastAsia="fr-CA"/>
              </w:rPr>
              <w:t>d’appel ciblés.</w:t>
            </w:r>
          </w:p>
        </w:tc>
        <w:tc>
          <w:tcPr>
            <w:tcW w:w="4484" w:type="dxa"/>
            <w:shd w:val="clear" w:color="auto" w:fill="D9D9D9" w:themeFill="background1" w:themeFillShade="D9"/>
          </w:tcPr>
          <w:p w14:paraId="7C3D45D2" w14:textId="77777777" w:rsidR="006E2029" w:rsidRPr="00EB72CA" w:rsidRDefault="006E2029" w:rsidP="00134727">
            <w:pPr>
              <w:spacing w:before="0" w:after="0" w:line="240" w:lineRule="auto"/>
              <w:jc w:val="both"/>
              <w:rPr>
                <w:rFonts w:cstheme="minorHAnsi"/>
                <w:color w:val="FF0000"/>
                <w:sz w:val="22"/>
                <w:szCs w:val="22"/>
              </w:rPr>
            </w:pPr>
          </w:p>
        </w:tc>
        <w:tc>
          <w:tcPr>
            <w:tcW w:w="4189" w:type="dxa"/>
            <w:shd w:val="clear" w:color="auto" w:fill="auto"/>
          </w:tcPr>
          <w:p w14:paraId="55AC8239"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Soumission : </w:t>
            </w:r>
            <w:r w:rsidRPr="00EB72CA">
              <w:rPr>
                <w:rFonts w:cstheme="minorHAnsi"/>
                <w:color w:val="FF0000"/>
                <w:sz w:val="22"/>
                <w:szCs w:val="22"/>
              </w:rPr>
              <w:t>[insérer la date]</w:t>
            </w:r>
          </w:p>
          <w:p w14:paraId="560CA524"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Commande : </w:t>
            </w:r>
            <w:r w:rsidRPr="00EB72CA">
              <w:rPr>
                <w:rFonts w:cstheme="minorHAnsi"/>
                <w:color w:val="FF0000"/>
                <w:sz w:val="22"/>
                <w:szCs w:val="22"/>
              </w:rPr>
              <w:t>[insérer la date]</w:t>
            </w:r>
          </w:p>
          <w:p w14:paraId="3E282727" w14:textId="77777777" w:rsidR="006E2029" w:rsidRPr="00EB72CA" w:rsidRDefault="006E2029" w:rsidP="00134727">
            <w:pPr>
              <w:spacing w:before="0" w:after="0" w:line="240" w:lineRule="auto"/>
              <w:jc w:val="both"/>
              <w:rPr>
                <w:rFonts w:cstheme="minorHAnsi"/>
                <w:b/>
                <w:sz w:val="22"/>
                <w:szCs w:val="22"/>
              </w:rPr>
            </w:pPr>
            <w:r w:rsidRPr="00EB72CA">
              <w:rPr>
                <w:rFonts w:cstheme="minorHAnsi"/>
                <w:b/>
                <w:color w:val="auto"/>
                <w:sz w:val="22"/>
                <w:szCs w:val="22"/>
              </w:rPr>
              <w:t>Installation :</w:t>
            </w:r>
            <w:r w:rsidRPr="00EB72CA">
              <w:rPr>
                <w:rFonts w:cstheme="minorHAnsi"/>
                <w:color w:val="auto"/>
                <w:sz w:val="22"/>
                <w:szCs w:val="22"/>
              </w:rPr>
              <w:t xml:space="preserve"> </w:t>
            </w:r>
            <w:r w:rsidRPr="00EB72CA">
              <w:rPr>
                <w:rFonts w:cstheme="minorHAnsi"/>
                <w:color w:val="FF0000"/>
                <w:sz w:val="22"/>
                <w:szCs w:val="22"/>
              </w:rPr>
              <w:t>[insérer la date]</w:t>
            </w:r>
          </w:p>
        </w:tc>
      </w:tr>
      <w:tr w:rsidR="006E2029" w:rsidRPr="00EB72CA" w14:paraId="73361B77" w14:textId="77777777" w:rsidTr="00134727">
        <w:trPr>
          <w:trHeight w:val="20"/>
        </w:trPr>
        <w:tc>
          <w:tcPr>
            <w:tcW w:w="0" w:type="auto"/>
            <w:gridSpan w:val="3"/>
            <w:shd w:val="clear" w:color="auto" w:fill="D9D9D9" w:themeFill="background1" w:themeFillShade="D9"/>
          </w:tcPr>
          <w:p w14:paraId="3FE9462E" w14:textId="77777777" w:rsidR="006E2029" w:rsidRPr="00EB72CA" w:rsidRDefault="006E2029" w:rsidP="00134727">
            <w:pPr>
              <w:spacing w:before="0" w:after="0" w:line="240" w:lineRule="auto"/>
              <w:jc w:val="center"/>
              <w:rPr>
                <w:rFonts w:cstheme="minorHAnsi"/>
                <w:b/>
                <w:color w:val="FF0000"/>
                <w:sz w:val="22"/>
                <w:szCs w:val="22"/>
              </w:rPr>
            </w:pPr>
            <w:r w:rsidRPr="00EB72CA">
              <w:rPr>
                <w:rFonts w:cstheme="minorHAnsi"/>
                <w:b/>
                <w:color w:val="auto"/>
                <w:sz w:val="22"/>
                <w:szCs w:val="22"/>
              </w:rPr>
              <w:t>Étape 2 : Information</w:t>
            </w:r>
          </w:p>
        </w:tc>
      </w:tr>
      <w:tr w:rsidR="006E2029" w:rsidRPr="00EB72CA" w14:paraId="3ED50F5C" w14:textId="77777777" w:rsidTr="00134727">
        <w:trPr>
          <w:trHeight w:val="20"/>
        </w:trPr>
        <w:tc>
          <w:tcPr>
            <w:tcW w:w="0" w:type="auto"/>
          </w:tcPr>
          <w:p w14:paraId="7DC88C61" w14:textId="77777777" w:rsidR="006E2029" w:rsidRPr="00EB72CA" w:rsidRDefault="006E2029" w:rsidP="00FE567D">
            <w:pPr>
              <w:pStyle w:val="Paragraphedeliste"/>
              <w:numPr>
                <w:ilvl w:val="0"/>
                <w:numId w:val="6"/>
              </w:numPr>
              <w:spacing w:after="0" w:line="240" w:lineRule="auto"/>
              <w:jc w:val="both"/>
              <w:rPr>
                <w:rFonts w:cstheme="minorHAnsi"/>
                <w:color w:val="auto"/>
                <w:sz w:val="22"/>
                <w:szCs w:val="22"/>
              </w:rPr>
            </w:pPr>
            <w:r w:rsidRPr="00EB72CA">
              <w:rPr>
                <w:rFonts w:eastAsia="Times New Roman" w:cstheme="minorHAnsi"/>
                <w:color w:val="000000" w:themeColor="text1"/>
                <w:sz w:val="22"/>
                <w:szCs w:val="22"/>
                <w:bdr w:val="none" w:sz="0" w:space="0" w:color="auto" w:frame="1"/>
                <w:lang w:eastAsia="fr-CA"/>
              </w:rPr>
              <w:t xml:space="preserve">Assure les rôles et responsabilités qui lui sont attribués en matière </w:t>
            </w:r>
            <w:r w:rsidRPr="00EB72CA">
              <w:rPr>
                <w:rFonts w:eastAsia="Times New Roman" w:cstheme="minorHAnsi"/>
                <w:b/>
                <w:color w:val="000000" w:themeColor="text1"/>
                <w:sz w:val="22"/>
                <w:szCs w:val="22"/>
                <w:bdr w:val="none" w:sz="0" w:space="0" w:color="auto" w:frame="1"/>
                <w:lang w:eastAsia="fr-CA"/>
              </w:rPr>
              <w:t>d’information</w:t>
            </w:r>
            <w:r w:rsidRPr="00EB72CA">
              <w:rPr>
                <w:rFonts w:eastAsia="Times New Roman" w:cstheme="minorHAnsi"/>
                <w:color w:val="000000" w:themeColor="text1"/>
                <w:sz w:val="22"/>
                <w:szCs w:val="22"/>
                <w:bdr w:val="none" w:sz="0" w:space="0" w:color="auto" w:frame="1"/>
                <w:lang w:eastAsia="fr-CA"/>
              </w:rPr>
              <w:t xml:space="preserve"> de tous les </w:t>
            </w:r>
            <w:proofErr w:type="gramStart"/>
            <w:r w:rsidRPr="00EB72CA">
              <w:rPr>
                <w:rFonts w:eastAsia="Times New Roman" w:cstheme="minorHAnsi"/>
                <w:color w:val="000000" w:themeColor="text1"/>
                <w:sz w:val="22"/>
                <w:szCs w:val="22"/>
                <w:bdr w:val="none" w:sz="0" w:space="0" w:color="auto" w:frame="1"/>
                <w:lang w:eastAsia="fr-CA"/>
              </w:rPr>
              <w:t>travailleurs.euses</w:t>
            </w:r>
            <w:proofErr w:type="gramEnd"/>
            <w:r w:rsidRPr="00EB72CA">
              <w:rPr>
                <w:rFonts w:eastAsia="Times New Roman" w:cstheme="minorHAnsi"/>
                <w:color w:val="000000" w:themeColor="text1"/>
                <w:sz w:val="22"/>
                <w:szCs w:val="22"/>
                <w:bdr w:val="none" w:sz="0" w:space="0" w:color="auto" w:frame="1"/>
                <w:lang w:eastAsia="fr-CA"/>
              </w:rPr>
              <w:t xml:space="preserve"> sous sa responsabilité (</w:t>
            </w:r>
            <w:r w:rsidRPr="00EB72CA">
              <w:rPr>
                <w:rFonts w:eastAsia="Times New Roman" w:cstheme="minorHAnsi"/>
                <w:color w:val="000000" w:themeColor="text1"/>
                <w:sz w:val="22"/>
                <w:szCs w:val="22"/>
                <w:lang w:eastAsia="fr-CA"/>
              </w:rPr>
              <w:t xml:space="preserve">incluant les bénévoles, stagiaires, étudiants, tous les titres d’emploi et la main d’œuvre indépendante) </w:t>
            </w:r>
            <w:r w:rsidRPr="00EB72CA">
              <w:rPr>
                <w:rFonts w:eastAsia="Times New Roman" w:cstheme="minorHAnsi"/>
                <w:color w:val="000000" w:themeColor="text1"/>
                <w:sz w:val="22"/>
                <w:szCs w:val="22"/>
                <w:bdr w:val="none" w:sz="0" w:space="0" w:color="auto" w:frame="1"/>
                <w:lang w:eastAsia="fr-CA"/>
              </w:rPr>
              <w:t>sur l’utilisation et l’application de la présente procédure.</w:t>
            </w:r>
          </w:p>
          <w:p w14:paraId="11BE51AA" w14:textId="77777777" w:rsidR="006E2029" w:rsidRPr="00931352" w:rsidRDefault="006E2029" w:rsidP="00134727">
            <w:pPr>
              <w:spacing w:before="0" w:after="0" w:line="240" w:lineRule="auto"/>
              <w:jc w:val="center"/>
              <w:rPr>
                <w:rFonts w:cstheme="minorHAnsi"/>
                <w:i/>
                <w:color w:val="FF0000"/>
                <w:szCs w:val="22"/>
              </w:rPr>
            </w:pPr>
            <w:r w:rsidRPr="00931352">
              <w:rPr>
                <w:rFonts w:eastAsia="Times New Roman" w:cstheme="minorHAnsi"/>
                <w:i/>
                <w:color w:val="FF0000"/>
                <w:szCs w:val="22"/>
                <w:bdr w:val="none" w:sz="0" w:space="0" w:color="auto" w:frame="1"/>
                <w:lang w:eastAsia="fr-CA"/>
              </w:rPr>
              <w:t>Par ex., station visuelle, groupe d’équipe Facebook, etc.</w:t>
            </w:r>
          </w:p>
          <w:p w14:paraId="4D4F93F0" w14:textId="77777777" w:rsidR="006E2029" w:rsidRPr="00EB72CA" w:rsidRDefault="006E2029" w:rsidP="00FE567D">
            <w:pPr>
              <w:pStyle w:val="Paragraphedeliste"/>
              <w:numPr>
                <w:ilvl w:val="0"/>
                <w:numId w:val="6"/>
              </w:numPr>
              <w:spacing w:after="0" w:line="240" w:lineRule="auto"/>
              <w:jc w:val="both"/>
              <w:rPr>
                <w:rFonts w:cstheme="minorHAnsi"/>
                <w:color w:val="auto"/>
                <w:sz w:val="22"/>
                <w:szCs w:val="22"/>
              </w:rPr>
            </w:pPr>
            <w:r w:rsidRPr="00EB72CA">
              <w:rPr>
                <w:rFonts w:cstheme="minorHAnsi"/>
                <w:color w:val="auto"/>
                <w:sz w:val="22"/>
                <w:szCs w:val="22"/>
              </w:rPr>
              <w:t>S’assure que l’information a bel et bien été transmise en élaborant un moyen de contrôle pour s’assurer que le document a été lu.</w:t>
            </w:r>
          </w:p>
          <w:p w14:paraId="00EB4C56" w14:textId="77777777" w:rsidR="006E2029" w:rsidRPr="00931352" w:rsidRDefault="006E2029" w:rsidP="00134727">
            <w:pPr>
              <w:spacing w:before="0" w:after="0" w:line="240" w:lineRule="auto"/>
              <w:jc w:val="center"/>
              <w:rPr>
                <w:rFonts w:cstheme="minorHAnsi"/>
                <w:i/>
                <w:color w:val="FF0000"/>
                <w:szCs w:val="22"/>
              </w:rPr>
            </w:pPr>
            <w:r w:rsidRPr="00931352">
              <w:rPr>
                <w:rFonts w:cstheme="minorHAnsi"/>
                <w:i/>
                <w:color w:val="FF0000"/>
                <w:szCs w:val="22"/>
              </w:rPr>
              <w:lastRenderedPageBreak/>
              <w:t>Par ex. : demander la signature lors de la lecture du document ou prendre les présences lorsque l’information est transmise.</w:t>
            </w:r>
          </w:p>
          <w:p w14:paraId="5DDC332A" w14:textId="77777777" w:rsidR="006E2029" w:rsidRPr="00EB72CA" w:rsidRDefault="006E2029" w:rsidP="00FE567D">
            <w:pPr>
              <w:pStyle w:val="Paragraphedeliste"/>
              <w:numPr>
                <w:ilvl w:val="0"/>
                <w:numId w:val="6"/>
              </w:numPr>
              <w:shd w:val="clear" w:color="auto" w:fill="FFFFFF"/>
              <w:spacing w:before="60" w:after="60" w:line="240" w:lineRule="auto"/>
              <w:jc w:val="both"/>
              <w:rPr>
                <w:rFonts w:eastAsia="Times New Roman" w:cstheme="minorHAnsi"/>
                <w:color w:val="000000" w:themeColor="text1"/>
                <w:sz w:val="22"/>
                <w:szCs w:val="22"/>
                <w:lang w:eastAsia="fr-CA"/>
              </w:rPr>
            </w:pPr>
            <w:r w:rsidRPr="00EB72CA">
              <w:rPr>
                <w:rFonts w:eastAsia="Times New Roman" w:cstheme="minorHAnsi"/>
                <w:color w:val="000000" w:themeColor="text1"/>
                <w:sz w:val="22"/>
                <w:szCs w:val="22"/>
                <w:lang w:eastAsia="fr-CA"/>
              </w:rPr>
              <w:t xml:space="preserve">S’assure que les nouveaux travailleurs reçoivent l’information et la formation. </w:t>
            </w:r>
          </w:p>
        </w:tc>
        <w:tc>
          <w:tcPr>
            <w:tcW w:w="4484" w:type="dxa"/>
          </w:tcPr>
          <w:p w14:paraId="63A3CDBD" w14:textId="77777777" w:rsidR="006E2029" w:rsidRPr="00EB72CA" w:rsidRDefault="006E2029" w:rsidP="00134727">
            <w:pPr>
              <w:spacing w:before="0" w:after="0" w:line="240" w:lineRule="auto"/>
              <w:jc w:val="both"/>
              <w:rPr>
                <w:rFonts w:eastAsia="Times New Roman" w:cstheme="minorHAnsi"/>
                <w:b/>
                <w:color w:val="auto"/>
                <w:sz w:val="22"/>
                <w:szCs w:val="22"/>
                <w:u w:val="single"/>
                <w:bdr w:val="none" w:sz="0" w:space="0" w:color="auto" w:frame="1"/>
                <w:lang w:eastAsia="fr-CA"/>
              </w:rPr>
            </w:pPr>
            <w:r w:rsidRPr="00EB72CA">
              <w:rPr>
                <w:rFonts w:eastAsia="Times New Roman" w:cstheme="minorHAnsi"/>
                <w:color w:val="auto"/>
                <w:sz w:val="22"/>
                <w:szCs w:val="22"/>
                <w:bdr w:val="none" w:sz="0" w:space="0" w:color="auto" w:frame="1"/>
                <w:lang w:eastAsia="fr-CA"/>
              </w:rPr>
              <w:lastRenderedPageBreak/>
              <w:t>Prend connaissance et respecte cette procédure.</w:t>
            </w:r>
          </w:p>
          <w:p w14:paraId="1E18BE27"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Assiste, selon le cas, aux séances d’information relatives à cette procédure.</w:t>
            </w:r>
          </w:p>
          <w:p w14:paraId="3643A6A0" w14:textId="77777777" w:rsidR="006E2029" w:rsidRPr="00EB72CA" w:rsidRDefault="006E2029" w:rsidP="00134727">
            <w:pPr>
              <w:spacing w:before="0" w:after="0" w:line="240" w:lineRule="auto"/>
              <w:jc w:val="both"/>
              <w:rPr>
                <w:rFonts w:cstheme="minorHAnsi"/>
                <w:color w:val="auto"/>
                <w:sz w:val="22"/>
                <w:szCs w:val="22"/>
                <w:highlight w:val="yellow"/>
              </w:rPr>
            </w:pPr>
          </w:p>
        </w:tc>
        <w:tc>
          <w:tcPr>
            <w:tcW w:w="4189" w:type="dxa"/>
          </w:tcPr>
          <w:p w14:paraId="5C5C1467" w14:textId="77777777" w:rsidR="006E2029" w:rsidRPr="00EB72CA" w:rsidRDefault="006E2029" w:rsidP="00134727">
            <w:pPr>
              <w:spacing w:before="0" w:after="0" w:line="240" w:lineRule="auto"/>
              <w:jc w:val="both"/>
              <w:rPr>
                <w:rFonts w:cstheme="minorHAnsi"/>
                <w:b/>
                <w:color w:val="auto"/>
                <w:sz w:val="22"/>
                <w:szCs w:val="22"/>
              </w:rPr>
            </w:pPr>
            <w:r w:rsidRPr="00EB72CA">
              <w:rPr>
                <w:rFonts w:eastAsia="Times New Roman" w:cstheme="minorHAnsi"/>
                <w:b/>
                <w:color w:val="auto"/>
                <w:sz w:val="22"/>
                <w:szCs w:val="22"/>
                <w:bdr w:val="none" w:sz="0" w:space="0" w:color="auto" w:frame="1"/>
                <w:lang w:eastAsia="fr-CA"/>
              </w:rPr>
              <w:t>Moyen de communication </w:t>
            </w:r>
            <w:r w:rsidRPr="00EB72CA">
              <w:rPr>
                <w:rFonts w:cstheme="minorHAnsi"/>
                <w:b/>
                <w:color w:val="auto"/>
                <w:sz w:val="22"/>
                <w:szCs w:val="22"/>
              </w:rPr>
              <w:t>:</w:t>
            </w:r>
          </w:p>
          <w:p w14:paraId="538789CF"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p w14:paraId="11BEB49A" w14:textId="77777777" w:rsidR="006E2029" w:rsidRPr="00EB72CA" w:rsidRDefault="006E2029" w:rsidP="00134727">
            <w:pPr>
              <w:spacing w:before="0" w:after="0" w:line="240" w:lineRule="auto"/>
              <w:jc w:val="both"/>
              <w:rPr>
                <w:rFonts w:cstheme="minorHAnsi"/>
                <w:color w:val="auto"/>
                <w:sz w:val="22"/>
                <w:szCs w:val="22"/>
              </w:rPr>
            </w:pPr>
          </w:p>
          <w:p w14:paraId="5C2328B9" w14:textId="77777777" w:rsidR="006E2029" w:rsidRPr="00EB72CA" w:rsidRDefault="006E2029" w:rsidP="00134727">
            <w:pPr>
              <w:spacing w:before="0" w:after="0" w:line="240" w:lineRule="auto"/>
              <w:jc w:val="center"/>
              <w:rPr>
                <w:rFonts w:cstheme="minorHAnsi"/>
                <w:i/>
                <w:color w:val="FF0000"/>
                <w:sz w:val="22"/>
                <w:szCs w:val="22"/>
              </w:rPr>
            </w:pPr>
            <w:r w:rsidRPr="00EB72CA">
              <w:rPr>
                <w:rFonts w:cstheme="minorHAnsi"/>
                <w:i/>
                <w:color w:val="FF0000"/>
                <w:sz w:val="22"/>
                <w:szCs w:val="22"/>
              </w:rPr>
              <w:t>Nous recommandons plus qu’un moyen de communication.</w:t>
            </w:r>
          </w:p>
          <w:p w14:paraId="4BDE2490" w14:textId="77777777" w:rsidR="006E2029" w:rsidRPr="00EB72CA" w:rsidRDefault="006E2029" w:rsidP="00134727">
            <w:pPr>
              <w:spacing w:before="0" w:after="0" w:line="240" w:lineRule="auto"/>
              <w:jc w:val="both"/>
              <w:rPr>
                <w:rFonts w:cstheme="minorHAnsi"/>
                <w:i/>
                <w:color w:val="FF0000"/>
                <w:sz w:val="22"/>
                <w:szCs w:val="22"/>
              </w:rPr>
            </w:pPr>
          </w:p>
          <w:p w14:paraId="242D7C9C"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Moyen de contrôle :</w:t>
            </w:r>
          </w:p>
          <w:p w14:paraId="00122D6A"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p w14:paraId="5464EC96" w14:textId="77777777" w:rsidR="006E2029" w:rsidRPr="00EB72CA" w:rsidRDefault="006E2029" w:rsidP="00134727">
            <w:pPr>
              <w:spacing w:before="0" w:after="0" w:line="240" w:lineRule="auto"/>
              <w:jc w:val="both"/>
              <w:rPr>
                <w:rFonts w:eastAsiaTheme="minorEastAsia" w:cstheme="minorHAnsi"/>
                <w:bCs/>
                <w:color w:val="auto"/>
                <w:sz w:val="22"/>
                <w:szCs w:val="22"/>
                <w:lang w:eastAsia="fr-CA"/>
              </w:rPr>
            </w:pPr>
          </w:p>
        </w:tc>
      </w:tr>
      <w:tr w:rsidR="006E2029" w:rsidRPr="00EB72CA" w14:paraId="39E9937D" w14:textId="77777777" w:rsidTr="00134727">
        <w:trPr>
          <w:trHeight w:val="20"/>
        </w:trPr>
        <w:tc>
          <w:tcPr>
            <w:tcW w:w="0" w:type="auto"/>
          </w:tcPr>
          <w:p w14:paraId="0EBB0DDF"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Informe</w:t>
            </w:r>
            <w:r w:rsidRPr="00EB72CA">
              <w:rPr>
                <w:rFonts w:cstheme="minorHAnsi"/>
                <w:color w:val="auto"/>
                <w:sz w:val="22"/>
                <w:szCs w:val="22"/>
              </w:rPr>
              <w:t xml:space="preserve"> tous les </w:t>
            </w:r>
            <w:proofErr w:type="gramStart"/>
            <w:r w:rsidRPr="00EB72CA">
              <w:rPr>
                <w:rFonts w:cstheme="minorHAnsi"/>
                <w:color w:val="auto"/>
                <w:sz w:val="22"/>
                <w:szCs w:val="22"/>
              </w:rPr>
              <w:t>travailleurs.euses</w:t>
            </w:r>
            <w:proofErr w:type="gramEnd"/>
            <w:r w:rsidRPr="00EB72CA">
              <w:rPr>
                <w:rFonts w:cstheme="minorHAnsi"/>
                <w:color w:val="auto"/>
                <w:sz w:val="22"/>
                <w:szCs w:val="22"/>
              </w:rPr>
              <w:t xml:space="preserve"> sur les consignes d’entretien et d’inspection </w:t>
            </w:r>
            <w:r w:rsidRPr="00EB72CA">
              <w:rPr>
                <w:rFonts w:eastAsia="Times New Roman" w:cstheme="minorHAnsi"/>
                <w:color w:val="auto"/>
                <w:sz w:val="22"/>
                <w:szCs w:val="22"/>
                <w:lang w:eastAsia="fr-CA"/>
              </w:rPr>
              <w:t>des dispositifs d’appel selon les recommandations applicables du fournisseur pour les fins auxquelles ils lui ont été attribués</w:t>
            </w:r>
          </w:p>
          <w:p w14:paraId="390FE87F" w14:textId="77777777" w:rsidR="006E2029" w:rsidRPr="00931352" w:rsidRDefault="006E2029" w:rsidP="00134727">
            <w:pPr>
              <w:spacing w:before="0" w:after="0" w:line="240" w:lineRule="auto"/>
              <w:jc w:val="center"/>
              <w:rPr>
                <w:rFonts w:cstheme="minorHAnsi"/>
                <w:i/>
                <w:color w:val="FF0000"/>
                <w:sz w:val="22"/>
                <w:szCs w:val="22"/>
              </w:rPr>
            </w:pPr>
            <w:r w:rsidRPr="00931352">
              <w:rPr>
                <w:rFonts w:cstheme="minorHAnsi"/>
                <w:i/>
                <w:color w:val="FF0000"/>
                <w:szCs w:val="22"/>
              </w:rPr>
              <w:t xml:space="preserve">Par </w:t>
            </w:r>
            <w:proofErr w:type="gramStart"/>
            <w:r w:rsidRPr="00931352">
              <w:rPr>
                <w:rFonts w:cstheme="minorHAnsi"/>
                <w:i/>
                <w:color w:val="FF0000"/>
                <w:szCs w:val="22"/>
              </w:rPr>
              <w:t>ex.:</w:t>
            </w:r>
            <w:proofErr w:type="gramEnd"/>
            <w:r w:rsidRPr="00931352">
              <w:rPr>
                <w:rFonts w:cstheme="minorHAnsi"/>
                <w:i/>
                <w:color w:val="FF0000"/>
                <w:szCs w:val="22"/>
              </w:rPr>
              <w:t xml:space="preserve"> </w:t>
            </w:r>
            <w:r w:rsidRPr="00931352">
              <w:rPr>
                <w:rFonts w:eastAsia="Times New Roman" w:cstheme="minorHAnsi"/>
                <w:i/>
                <w:color w:val="FF0000"/>
                <w:szCs w:val="22"/>
                <w:lang w:eastAsia="fr-CA"/>
              </w:rPr>
              <w:t>est-ce que le dispositif est brisé? Est-ce que le dispositif est défectueux (anomalies</w:t>
            </w:r>
            <w:proofErr w:type="gramStart"/>
            <w:r w:rsidRPr="00931352">
              <w:rPr>
                <w:rFonts w:eastAsia="Times New Roman" w:cstheme="minorHAnsi"/>
                <w:i/>
                <w:color w:val="FF0000"/>
                <w:szCs w:val="22"/>
                <w:lang w:eastAsia="fr-CA"/>
              </w:rPr>
              <w:t>)?</w:t>
            </w:r>
            <w:proofErr w:type="gramEnd"/>
            <w:r w:rsidRPr="00931352">
              <w:rPr>
                <w:rFonts w:eastAsia="Times New Roman" w:cstheme="minorHAnsi"/>
                <w:i/>
                <w:color w:val="FF0000"/>
                <w:szCs w:val="22"/>
                <w:lang w:eastAsia="fr-CA"/>
              </w:rPr>
              <w:t xml:space="preserve"> Est-ce que le dispositif a des </w:t>
            </w:r>
            <w:proofErr w:type="gramStart"/>
            <w:r w:rsidRPr="00931352">
              <w:rPr>
                <w:rFonts w:eastAsia="Times New Roman" w:cstheme="minorHAnsi"/>
                <w:i/>
                <w:color w:val="FF0000"/>
                <w:szCs w:val="22"/>
                <w:lang w:eastAsia="fr-CA"/>
              </w:rPr>
              <w:t>batteries?</w:t>
            </w:r>
            <w:proofErr w:type="gramEnd"/>
            <w:r w:rsidRPr="00931352">
              <w:rPr>
                <w:rFonts w:eastAsia="Times New Roman" w:cstheme="minorHAnsi"/>
                <w:i/>
                <w:color w:val="FF0000"/>
                <w:szCs w:val="22"/>
                <w:lang w:eastAsia="fr-CA"/>
              </w:rPr>
              <w:t xml:space="preserve"> La méthode pour effectuer l’essai de fonctionnement.</w:t>
            </w:r>
          </w:p>
        </w:tc>
        <w:tc>
          <w:tcPr>
            <w:tcW w:w="4484" w:type="dxa"/>
          </w:tcPr>
          <w:p w14:paraId="32572ABA" w14:textId="77777777" w:rsidR="006E2029"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Respecte les consignes d’entretien et d’inspection des dispositifs d’appel lors de son emprunt.</w:t>
            </w:r>
          </w:p>
          <w:p w14:paraId="550EEC33"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p>
          <w:p w14:paraId="38883712" w14:textId="77777777" w:rsidR="006E2029" w:rsidRPr="00EB72CA" w:rsidRDefault="006E2029" w:rsidP="00134727">
            <w:pPr>
              <w:spacing w:before="0" w:after="0" w:line="240" w:lineRule="auto"/>
              <w:jc w:val="both"/>
              <w:rPr>
                <w:rFonts w:eastAsia="Times New Roman" w:cstheme="minorHAnsi"/>
                <w:color w:val="000000" w:themeColor="text1"/>
                <w:sz w:val="22"/>
                <w:szCs w:val="22"/>
                <w:lang w:eastAsia="fr-CA"/>
              </w:rPr>
            </w:pPr>
            <w:r w:rsidRPr="00EB72CA">
              <w:rPr>
                <w:rFonts w:eastAsia="Times New Roman" w:cstheme="minorHAnsi"/>
                <w:color w:val="000000" w:themeColor="text1"/>
                <w:sz w:val="22"/>
                <w:szCs w:val="22"/>
                <w:lang w:eastAsia="fr-CA"/>
              </w:rPr>
              <w:t>Il s’assure que ceux-ci sont en bon état et qu’ils ne sont pas modifiés sans autorisation.</w:t>
            </w:r>
          </w:p>
        </w:tc>
        <w:tc>
          <w:tcPr>
            <w:tcW w:w="4189" w:type="dxa"/>
          </w:tcPr>
          <w:p w14:paraId="5CB57F82" w14:textId="77777777" w:rsidR="006E2029" w:rsidRPr="00EB72CA" w:rsidRDefault="006E2029" w:rsidP="00134727">
            <w:pPr>
              <w:spacing w:before="0" w:after="0" w:line="240" w:lineRule="auto"/>
              <w:jc w:val="both"/>
              <w:rPr>
                <w:rFonts w:eastAsia="Times New Roman" w:cstheme="minorHAnsi"/>
                <w:b/>
                <w:sz w:val="22"/>
                <w:szCs w:val="22"/>
                <w:bdr w:val="none" w:sz="0" w:space="0" w:color="auto" w:frame="1"/>
                <w:lang w:eastAsia="fr-CA"/>
              </w:rPr>
            </w:pPr>
            <w:r w:rsidRPr="00EB72CA">
              <w:rPr>
                <w:rFonts w:cstheme="minorHAnsi"/>
                <w:b/>
                <w:color w:val="auto"/>
                <w:sz w:val="22"/>
                <w:szCs w:val="22"/>
              </w:rPr>
              <w:t xml:space="preserve">Les consignes d’entretiens </w:t>
            </w:r>
            <w:proofErr w:type="gramStart"/>
            <w:r w:rsidRPr="00EB72CA">
              <w:rPr>
                <w:rFonts w:cstheme="minorHAnsi"/>
                <w:b/>
                <w:color w:val="auto"/>
                <w:sz w:val="22"/>
                <w:szCs w:val="22"/>
              </w:rPr>
              <w:t>et  d’inspections</w:t>
            </w:r>
            <w:proofErr w:type="gramEnd"/>
            <w:r w:rsidRPr="00EB72CA">
              <w:rPr>
                <w:rFonts w:cstheme="minorHAnsi"/>
                <w:b/>
                <w:color w:val="auto"/>
                <w:sz w:val="22"/>
                <w:szCs w:val="22"/>
              </w:rPr>
              <w:t xml:space="preserve"> sont: </w:t>
            </w:r>
            <w:r w:rsidRPr="00EB72CA">
              <w:rPr>
                <w:rFonts w:cstheme="minorHAnsi"/>
                <w:color w:val="FF0000"/>
                <w:sz w:val="22"/>
                <w:szCs w:val="22"/>
              </w:rPr>
              <w:t>[à remplir]</w:t>
            </w:r>
          </w:p>
        </w:tc>
      </w:tr>
      <w:tr w:rsidR="006E2029" w:rsidRPr="00EB72CA" w14:paraId="3E22C334" w14:textId="77777777" w:rsidTr="00134727">
        <w:trPr>
          <w:trHeight w:val="20"/>
        </w:trPr>
        <w:tc>
          <w:tcPr>
            <w:tcW w:w="0" w:type="auto"/>
            <w:gridSpan w:val="3"/>
            <w:shd w:val="clear" w:color="auto" w:fill="D9D9D9" w:themeFill="background1" w:themeFillShade="D9"/>
          </w:tcPr>
          <w:p w14:paraId="50CC0683" w14:textId="77777777" w:rsidR="006E2029" w:rsidRPr="00EB72CA" w:rsidRDefault="006E2029" w:rsidP="00134727">
            <w:pPr>
              <w:spacing w:before="0" w:after="0" w:line="240" w:lineRule="auto"/>
              <w:jc w:val="center"/>
              <w:rPr>
                <w:rFonts w:cstheme="minorHAnsi"/>
                <w:b/>
                <w:color w:val="auto"/>
                <w:sz w:val="22"/>
                <w:szCs w:val="22"/>
                <w:highlight w:val="yellow"/>
              </w:rPr>
            </w:pPr>
            <w:r w:rsidRPr="00EB72CA">
              <w:rPr>
                <w:rFonts w:cstheme="minorHAnsi"/>
                <w:b/>
                <w:color w:val="auto"/>
                <w:sz w:val="22"/>
                <w:szCs w:val="22"/>
              </w:rPr>
              <w:t>Étape 3 : Formation</w:t>
            </w:r>
          </w:p>
        </w:tc>
      </w:tr>
      <w:tr w:rsidR="006E2029" w:rsidRPr="00EB72CA" w14:paraId="213922EE" w14:textId="77777777" w:rsidTr="00134727">
        <w:trPr>
          <w:trHeight w:val="20"/>
        </w:trPr>
        <w:tc>
          <w:tcPr>
            <w:tcW w:w="0" w:type="auto"/>
          </w:tcPr>
          <w:p w14:paraId="56A78625" w14:textId="77777777" w:rsidR="006E2029" w:rsidRPr="00EB72CA" w:rsidRDefault="006E2029" w:rsidP="00134727">
            <w:pPr>
              <w:spacing w:before="0" w:after="0" w:line="240" w:lineRule="auto"/>
              <w:jc w:val="both"/>
              <w:rPr>
                <w:rFonts w:eastAsia="Times New Roman" w:cstheme="minorHAnsi"/>
                <w:color w:val="000000" w:themeColor="text1"/>
                <w:sz w:val="22"/>
                <w:szCs w:val="22"/>
                <w:bdr w:val="none" w:sz="0" w:space="0" w:color="auto" w:frame="1"/>
                <w:lang w:eastAsia="fr-CA"/>
              </w:rPr>
            </w:pPr>
            <w:r w:rsidRPr="00EB72CA">
              <w:rPr>
                <w:rFonts w:eastAsia="Times New Roman" w:cstheme="minorHAnsi"/>
                <w:color w:val="000000" w:themeColor="text1"/>
                <w:sz w:val="22"/>
                <w:szCs w:val="22"/>
                <w:bdr w:val="none" w:sz="0" w:space="0" w:color="auto" w:frame="1"/>
                <w:lang w:eastAsia="fr-CA"/>
              </w:rPr>
              <w:t xml:space="preserve">Assure les rôles et responsabilités qui lui sont attribués en matière </w:t>
            </w:r>
            <w:r w:rsidRPr="00EB72CA">
              <w:rPr>
                <w:rFonts w:eastAsia="Times New Roman" w:cstheme="minorHAnsi"/>
                <w:b/>
                <w:color w:val="000000" w:themeColor="text1"/>
                <w:sz w:val="22"/>
                <w:szCs w:val="22"/>
                <w:bdr w:val="none" w:sz="0" w:space="0" w:color="auto" w:frame="1"/>
                <w:lang w:eastAsia="fr-CA"/>
              </w:rPr>
              <w:t>de formation</w:t>
            </w:r>
            <w:r w:rsidRPr="00EB72CA">
              <w:rPr>
                <w:rFonts w:eastAsia="Times New Roman" w:cstheme="minorHAnsi"/>
                <w:color w:val="000000" w:themeColor="text1"/>
                <w:sz w:val="22"/>
                <w:szCs w:val="22"/>
                <w:bdr w:val="none" w:sz="0" w:space="0" w:color="auto" w:frame="1"/>
                <w:lang w:eastAsia="fr-CA"/>
              </w:rPr>
              <w:t xml:space="preserve"> de tous les </w:t>
            </w:r>
            <w:proofErr w:type="gramStart"/>
            <w:r w:rsidRPr="00EB72CA">
              <w:rPr>
                <w:rFonts w:eastAsia="Times New Roman" w:cstheme="minorHAnsi"/>
                <w:color w:val="000000" w:themeColor="text1"/>
                <w:sz w:val="22"/>
                <w:szCs w:val="22"/>
                <w:bdr w:val="none" w:sz="0" w:space="0" w:color="auto" w:frame="1"/>
                <w:lang w:eastAsia="fr-CA"/>
              </w:rPr>
              <w:t>travailleurs.euses</w:t>
            </w:r>
            <w:proofErr w:type="gramEnd"/>
            <w:r w:rsidRPr="00EB72CA">
              <w:rPr>
                <w:rFonts w:eastAsia="Times New Roman" w:cstheme="minorHAnsi"/>
                <w:color w:val="000000" w:themeColor="text1"/>
                <w:sz w:val="22"/>
                <w:szCs w:val="22"/>
                <w:bdr w:val="none" w:sz="0" w:space="0" w:color="auto" w:frame="1"/>
                <w:lang w:eastAsia="fr-CA"/>
              </w:rPr>
              <w:t xml:space="preserve"> sous sa responsabilité</w:t>
            </w:r>
            <w:r w:rsidRPr="00EB72CA">
              <w:rPr>
                <w:rFonts w:eastAsia="Times New Roman" w:cstheme="minorHAnsi"/>
                <w:color w:val="000000" w:themeColor="text1"/>
                <w:sz w:val="22"/>
                <w:szCs w:val="22"/>
                <w:lang w:eastAsia="fr-CA"/>
              </w:rPr>
              <w:t xml:space="preserve"> </w:t>
            </w:r>
            <w:r w:rsidRPr="00EB72CA">
              <w:rPr>
                <w:rFonts w:eastAsia="Times New Roman" w:cstheme="minorHAnsi"/>
                <w:color w:val="000000" w:themeColor="text1"/>
                <w:sz w:val="22"/>
                <w:szCs w:val="22"/>
                <w:bdr w:val="none" w:sz="0" w:space="0" w:color="auto" w:frame="1"/>
                <w:lang w:eastAsia="fr-CA"/>
              </w:rPr>
              <w:t>sur l’utilisation et l’application de la présente procédure.</w:t>
            </w:r>
          </w:p>
          <w:p w14:paraId="73D214A0" w14:textId="77777777" w:rsidR="006E2029" w:rsidRDefault="006E2029" w:rsidP="00134727">
            <w:pPr>
              <w:spacing w:before="0" w:after="0" w:line="240" w:lineRule="auto"/>
              <w:jc w:val="center"/>
              <w:rPr>
                <w:rFonts w:eastAsia="Times New Roman" w:cstheme="minorHAnsi"/>
                <w:i/>
                <w:color w:val="FF0000"/>
                <w:szCs w:val="22"/>
                <w:bdr w:val="none" w:sz="0" w:space="0" w:color="auto" w:frame="1"/>
                <w:lang w:eastAsia="fr-CA"/>
              </w:rPr>
            </w:pPr>
            <w:r w:rsidRPr="00931352">
              <w:rPr>
                <w:rFonts w:eastAsia="Times New Roman" w:cstheme="minorHAnsi"/>
                <w:i/>
                <w:color w:val="FF0000"/>
                <w:szCs w:val="22"/>
                <w:bdr w:val="none" w:sz="0" w:space="0" w:color="auto" w:frame="1"/>
                <w:lang w:eastAsia="fr-CA"/>
              </w:rPr>
              <w:t>Par ex. formation présentiel, formation numérique, etc.</w:t>
            </w:r>
          </w:p>
          <w:p w14:paraId="5D6E4080" w14:textId="77777777" w:rsidR="006E2029" w:rsidRPr="00931352" w:rsidRDefault="006E2029" w:rsidP="00134727">
            <w:pPr>
              <w:spacing w:before="0" w:after="0" w:line="240" w:lineRule="auto"/>
              <w:jc w:val="center"/>
              <w:rPr>
                <w:rFonts w:eastAsia="Times New Roman" w:cstheme="minorHAnsi"/>
                <w:i/>
                <w:color w:val="FF0000"/>
                <w:szCs w:val="22"/>
                <w:bdr w:val="none" w:sz="0" w:space="0" w:color="auto" w:frame="1"/>
                <w:lang w:eastAsia="fr-CA"/>
              </w:rPr>
            </w:pPr>
          </w:p>
          <w:p w14:paraId="69AD4A6F" w14:textId="77777777" w:rsidR="006E2029" w:rsidRPr="00EB72CA" w:rsidRDefault="006E2029" w:rsidP="00134727">
            <w:pPr>
              <w:spacing w:before="0" w:after="0" w:line="240" w:lineRule="auto"/>
              <w:jc w:val="center"/>
              <w:rPr>
                <w:rFonts w:eastAsia="Times New Roman" w:cstheme="minorHAnsi"/>
                <w:color w:val="000000" w:themeColor="text1"/>
                <w:sz w:val="22"/>
                <w:szCs w:val="22"/>
                <w:bdr w:val="none" w:sz="0" w:space="0" w:color="auto" w:frame="1"/>
                <w:lang w:eastAsia="fr-CA"/>
              </w:rPr>
            </w:pPr>
            <w:r w:rsidRPr="00931352">
              <w:rPr>
                <w:rFonts w:eastAsia="Times New Roman" w:cstheme="minorHAnsi"/>
                <w:i/>
                <w:color w:val="000000" w:themeColor="text1"/>
                <w:szCs w:val="22"/>
                <w:lang w:eastAsia="fr-CA"/>
              </w:rPr>
              <w:t>Incluant les bénévoles, stagiaires, étudiants, tous les titres d’emploi et la main d’œuvre indépendante.</w:t>
            </w:r>
          </w:p>
        </w:tc>
        <w:tc>
          <w:tcPr>
            <w:tcW w:w="4484" w:type="dxa"/>
          </w:tcPr>
          <w:p w14:paraId="380D7FA8"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Assiste, selon le cas, aux séances de formation relatives à cette procédure.</w:t>
            </w:r>
          </w:p>
        </w:tc>
        <w:tc>
          <w:tcPr>
            <w:tcW w:w="4189" w:type="dxa"/>
          </w:tcPr>
          <w:p w14:paraId="78E7291E" w14:textId="77777777" w:rsidR="006E2029" w:rsidRPr="00EB72CA" w:rsidRDefault="006E2029" w:rsidP="00134727">
            <w:pPr>
              <w:spacing w:before="0" w:after="0" w:line="240" w:lineRule="auto"/>
              <w:jc w:val="both"/>
              <w:rPr>
                <w:rFonts w:cstheme="minorHAnsi"/>
                <w:color w:val="FF0000"/>
                <w:sz w:val="22"/>
                <w:szCs w:val="22"/>
              </w:rPr>
            </w:pPr>
            <w:r w:rsidRPr="00EB72CA">
              <w:rPr>
                <w:rFonts w:cstheme="minorHAnsi"/>
                <w:b/>
                <w:color w:val="auto"/>
                <w:sz w:val="22"/>
                <w:szCs w:val="22"/>
              </w:rPr>
              <w:t xml:space="preserve">Date de formation : </w:t>
            </w:r>
            <w:r w:rsidRPr="00EB72CA">
              <w:rPr>
                <w:rFonts w:cstheme="minorHAnsi"/>
                <w:color w:val="FF0000"/>
                <w:sz w:val="22"/>
                <w:szCs w:val="22"/>
              </w:rPr>
              <w:t>[à remplir].</w:t>
            </w:r>
          </w:p>
          <w:p w14:paraId="572162FA" w14:textId="77777777" w:rsidR="006E2029" w:rsidRPr="00EB72CA" w:rsidRDefault="006E2029" w:rsidP="00134727">
            <w:pPr>
              <w:spacing w:before="0" w:after="0" w:line="240" w:lineRule="auto"/>
              <w:jc w:val="both"/>
              <w:rPr>
                <w:rFonts w:cstheme="minorHAnsi"/>
                <w:color w:val="FF0000"/>
                <w:sz w:val="22"/>
                <w:szCs w:val="22"/>
              </w:rPr>
            </w:pPr>
          </w:p>
          <w:p w14:paraId="36DEED0F"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Moyen :</w:t>
            </w:r>
            <w:r w:rsidRPr="00EB72CA">
              <w:rPr>
                <w:rFonts w:cstheme="minorHAnsi"/>
                <w:color w:val="auto"/>
                <w:sz w:val="22"/>
                <w:szCs w:val="22"/>
              </w:rPr>
              <w:t xml:space="preserve"> </w:t>
            </w:r>
            <w:r w:rsidRPr="00EB72CA">
              <w:rPr>
                <w:rFonts w:cstheme="minorHAnsi"/>
                <w:color w:val="FF0000"/>
                <w:sz w:val="22"/>
                <w:szCs w:val="22"/>
              </w:rPr>
              <w:t>[à remplir]</w:t>
            </w:r>
          </w:p>
        </w:tc>
      </w:tr>
      <w:tr w:rsidR="006E2029" w:rsidRPr="00EB72CA" w14:paraId="4EB0DF64" w14:textId="77777777" w:rsidTr="00134727">
        <w:trPr>
          <w:trHeight w:val="20"/>
        </w:trPr>
        <w:tc>
          <w:tcPr>
            <w:tcW w:w="0" w:type="auto"/>
            <w:gridSpan w:val="3"/>
            <w:shd w:val="clear" w:color="auto" w:fill="D9D9D9" w:themeFill="background1" w:themeFillShade="D9"/>
          </w:tcPr>
          <w:p w14:paraId="27FDCD11" w14:textId="77777777" w:rsidR="006E2029" w:rsidRPr="00EB72CA" w:rsidRDefault="006E2029" w:rsidP="00134727">
            <w:pPr>
              <w:spacing w:before="0" w:after="0" w:line="240" w:lineRule="auto"/>
              <w:jc w:val="center"/>
              <w:rPr>
                <w:rFonts w:cstheme="minorHAnsi"/>
                <w:b/>
                <w:color w:val="000000" w:themeColor="text1"/>
                <w:sz w:val="22"/>
                <w:szCs w:val="22"/>
              </w:rPr>
            </w:pPr>
            <w:r w:rsidRPr="00EB72CA">
              <w:rPr>
                <w:rFonts w:cstheme="minorHAnsi"/>
                <w:b/>
                <w:color w:val="000000" w:themeColor="text1"/>
                <w:sz w:val="22"/>
                <w:szCs w:val="22"/>
              </w:rPr>
              <w:t>Étape 4 : Dispositif d’appel</w:t>
            </w:r>
          </w:p>
        </w:tc>
      </w:tr>
      <w:bookmarkEnd w:id="58"/>
      <w:tr w:rsidR="006E2029" w:rsidRPr="00EB72CA" w14:paraId="52B5AC78" w14:textId="77777777" w:rsidTr="00134727">
        <w:trPr>
          <w:trHeight w:val="20"/>
        </w:trPr>
        <w:tc>
          <w:tcPr>
            <w:tcW w:w="0" w:type="auto"/>
            <w:gridSpan w:val="3"/>
            <w:shd w:val="clear" w:color="auto" w:fill="D9D9D9" w:themeFill="background1" w:themeFillShade="D9"/>
          </w:tcPr>
          <w:p w14:paraId="7276CD7A"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t>4.1. Disponibilité et quantité</w:t>
            </w:r>
          </w:p>
        </w:tc>
      </w:tr>
      <w:tr w:rsidR="006E2029" w:rsidRPr="00EB72CA" w14:paraId="0DD7A409" w14:textId="77777777" w:rsidTr="00134727">
        <w:trPr>
          <w:trHeight w:val="20"/>
        </w:trPr>
        <w:tc>
          <w:tcPr>
            <w:tcW w:w="0" w:type="auto"/>
          </w:tcPr>
          <w:p w14:paraId="1EA647D8"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S’assure de la disponibilité et d’une quantité suffisante des dispositifs d’appel dans le secteur.</w:t>
            </w:r>
          </w:p>
        </w:tc>
        <w:tc>
          <w:tcPr>
            <w:tcW w:w="4484" w:type="dxa"/>
          </w:tcPr>
          <w:p w14:paraId="6C1EF18C" w14:textId="77777777" w:rsidR="006E2029" w:rsidRPr="00EB72CA" w:rsidRDefault="006E2029" w:rsidP="00134727">
            <w:pPr>
              <w:spacing w:before="0" w:after="0" w:line="240" w:lineRule="auto"/>
              <w:jc w:val="both"/>
              <w:rPr>
                <w:rFonts w:eastAsia="Times New Roman" w:cstheme="minorHAnsi"/>
                <w:color w:val="auto"/>
                <w:sz w:val="22"/>
                <w:szCs w:val="22"/>
                <w:highlight w:val="magenta"/>
                <w:lang w:eastAsia="fr-CA"/>
              </w:rPr>
            </w:pPr>
            <w:r w:rsidRPr="00EB72CA">
              <w:rPr>
                <w:rFonts w:eastAsia="Times New Roman" w:cstheme="minorHAnsi"/>
                <w:color w:val="auto"/>
                <w:sz w:val="22"/>
                <w:szCs w:val="22"/>
                <w:lang w:eastAsia="fr-CA"/>
              </w:rPr>
              <w:t xml:space="preserve">Signale à son.sa </w:t>
            </w:r>
            <w:proofErr w:type="gramStart"/>
            <w:r w:rsidRPr="00EB72CA">
              <w:rPr>
                <w:rFonts w:eastAsia="Times New Roman" w:cstheme="minorHAnsi"/>
                <w:color w:val="auto"/>
                <w:sz w:val="22"/>
                <w:szCs w:val="22"/>
                <w:lang w:eastAsia="fr-CA"/>
              </w:rPr>
              <w:t>supérieur.e</w:t>
            </w:r>
            <w:proofErr w:type="gramEnd"/>
            <w:r w:rsidRPr="00EB72CA">
              <w:rPr>
                <w:rFonts w:eastAsia="Times New Roman" w:cstheme="minorHAnsi"/>
                <w:color w:val="auto"/>
                <w:sz w:val="22"/>
                <w:szCs w:val="22"/>
                <w:lang w:eastAsia="fr-CA"/>
              </w:rPr>
              <w:t xml:space="preserve"> immédiat.e  toute situation où la disponibilité ou la quantité des dispositifs d’appel est insuffisante. </w:t>
            </w:r>
          </w:p>
        </w:tc>
        <w:tc>
          <w:tcPr>
            <w:tcW w:w="4189" w:type="dxa"/>
          </w:tcPr>
          <w:p w14:paraId="7A257E05"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 xml:space="preserve">Nombre de boutons de panique : </w:t>
            </w:r>
            <w:r w:rsidRPr="00EB72CA">
              <w:rPr>
                <w:rFonts w:cstheme="minorHAnsi"/>
                <w:color w:val="FF0000"/>
                <w:sz w:val="22"/>
                <w:szCs w:val="22"/>
              </w:rPr>
              <w:t>[à remplir]</w:t>
            </w:r>
          </w:p>
          <w:p w14:paraId="0B6070E4" w14:textId="77777777" w:rsidR="006E2029" w:rsidRPr="00EB72CA" w:rsidRDefault="006E2029" w:rsidP="00134727">
            <w:pPr>
              <w:spacing w:before="0" w:after="0" w:line="240" w:lineRule="auto"/>
              <w:jc w:val="both"/>
              <w:rPr>
                <w:rFonts w:cstheme="minorHAnsi"/>
                <w:b/>
                <w:color w:val="auto"/>
                <w:sz w:val="22"/>
                <w:szCs w:val="22"/>
                <w:u w:val="single"/>
              </w:rPr>
            </w:pPr>
          </w:p>
        </w:tc>
      </w:tr>
      <w:tr w:rsidR="006E2029" w:rsidRPr="00EB72CA" w14:paraId="7618D268" w14:textId="77777777" w:rsidTr="00134727">
        <w:trPr>
          <w:trHeight w:val="20"/>
        </w:trPr>
        <w:tc>
          <w:tcPr>
            <w:tcW w:w="0" w:type="auto"/>
            <w:gridSpan w:val="3"/>
            <w:shd w:val="clear" w:color="auto" w:fill="D9D9D9" w:themeFill="background1" w:themeFillShade="D9"/>
          </w:tcPr>
          <w:p w14:paraId="24BCB281"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t>4.2. Identification</w:t>
            </w:r>
          </w:p>
        </w:tc>
      </w:tr>
      <w:tr w:rsidR="006E2029" w:rsidRPr="00EB72CA" w14:paraId="52814871" w14:textId="77777777" w:rsidTr="00134727">
        <w:trPr>
          <w:trHeight w:val="20"/>
        </w:trPr>
        <w:tc>
          <w:tcPr>
            <w:tcW w:w="0" w:type="auto"/>
          </w:tcPr>
          <w:p w14:paraId="314CCDED" w14:textId="77777777" w:rsidR="006E2029" w:rsidRPr="00EB72CA" w:rsidRDefault="006E2029" w:rsidP="00134727">
            <w:pPr>
              <w:spacing w:before="0" w:after="0" w:line="240" w:lineRule="auto"/>
              <w:jc w:val="both"/>
              <w:rPr>
                <w:rFonts w:cstheme="minorHAnsi"/>
                <w:color w:val="000000" w:themeColor="text1"/>
                <w:sz w:val="22"/>
                <w:szCs w:val="22"/>
              </w:rPr>
            </w:pPr>
            <w:r w:rsidRPr="00EB72CA">
              <w:rPr>
                <w:rFonts w:cstheme="minorHAnsi"/>
                <w:color w:val="auto"/>
                <w:sz w:val="22"/>
                <w:szCs w:val="22"/>
              </w:rPr>
              <w:t xml:space="preserve">Détermine en collaboration d’un moyen </w:t>
            </w:r>
            <w:r w:rsidRPr="00EB72CA">
              <w:rPr>
                <w:rFonts w:cstheme="minorHAnsi"/>
                <w:color w:val="000000" w:themeColor="text1"/>
                <w:sz w:val="22"/>
                <w:szCs w:val="22"/>
              </w:rPr>
              <w:t>d’identification des dispositifs d’appel.</w:t>
            </w:r>
          </w:p>
          <w:p w14:paraId="6A84D789" w14:textId="77777777" w:rsidR="006E2029" w:rsidRPr="00EB72CA" w:rsidRDefault="006E2029" w:rsidP="00134727">
            <w:pPr>
              <w:spacing w:before="0" w:after="0" w:line="240" w:lineRule="auto"/>
              <w:jc w:val="both"/>
              <w:rPr>
                <w:rFonts w:eastAsia="Times New Roman" w:cstheme="minorHAnsi"/>
                <w:color w:val="000000" w:themeColor="text1"/>
                <w:sz w:val="22"/>
                <w:szCs w:val="22"/>
                <w:lang w:eastAsia="fr-CA"/>
              </w:rPr>
            </w:pPr>
          </w:p>
          <w:p w14:paraId="054D85D4" w14:textId="77777777" w:rsidR="006E2029" w:rsidRPr="00EB72CA" w:rsidRDefault="006E2029" w:rsidP="00134727">
            <w:pPr>
              <w:spacing w:before="0" w:after="0" w:line="240" w:lineRule="auto"/>
              <w:jc w:val="both"/>
              <w:rPr>
                <w:rFonts w:eastAsia="Times New Roman" w:cstheme="minorHAnsi"/>
                <w:sz w:val="22"/>
                <w:szCs w:val="22"/>
                <w:lang w:eastAsia="fr-CA"/>
              </w:rPr>
            </w:pPr>
            <w:r w:rsidRPr="00EB72CA">
              <w:rPr>
                <w:rFonts w:eastAsia="Times New Roman" w:cstheme="minorHAnsi"/>
                <w:color w:val="000000" w:themeColor="text1"/>
                <w:sz w:val="22"/>
                <w:szCs w:val="22"/>
                <w:lang w:eastAsia="fr-CA"/>
              </w:rPr>
              <w:t>Identifie les dispositifs d’appel.</w:t>
            </w:r>
          </w:p>
        </w:tc>
        <w:tc>
          <w:tcPr>
            <w:tcW w:w="4484" w:type="dxa"/>
          </w:tcPr>
          <w:p w14:paraId="0A13CE71"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 xml:space="preserve">Participe et collabore au moyen d’identification des dispositifs d’appel. </w:t>
            </w:r>
          </w:p>
          <w:p w14:paraId="34E36FE9"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000000" w:themeColor="text1"/>
                <w:sz w:val="22"/>
                <w:szCs w:val="22"/>
                <w:lang w:eastAsia="fr-CA"/>
              </w:rPr>
              <w:t xml:space="preserve">Signale à son.sa </w:t>
            </w:r>
            <w:proofErr w:type="gramStart"/>
            <w:r w:rsidRPr="00EB72CA">
              <w:rPr>
                <w:rFonts w:eastAsia="Times New Roman" w:cstheme="minorHAnsi"/>
                <w:color w:val="000000" w:themeColor="text1"/>
                <w:sz w:val="22"/>
                <w:szCs w:val="22"/>
                <w:lang w:eastAsia="fr-CA"/>
              </w:rPr>
              <w:t>supérieur.e</w:t>
            </w:r>
            <w:proofErr w:type="gramEnd"/>
            <w:r w:rsidRPr="00EB72CA">
              <w:rPr>
                <w:rFonts w:eastAsia="Times New Roman" w:cstheme="minorHAnsi"/>
                <w:color w:val="000000" w:themeColor="text1"/>
                <w:sz w:val="22"/>
                <w:szCs w:val="22"/>
                <w:lang w:eastAsia="fr-CA"/>
              </w:rPr>
              <w:t xml:space="preserve"> immédiat.e toute situation où les dispositifs d’appel ne sont pas identifiés. </w:t>
            </w:r>
          </w:p>
        </w:tc>
        <w:tc>
          <w:tcPr>
            <w:tcW w:w="4189" w:type="dxa"/>
          </w:tcPr>
          <w:p w14:paraId="14491397"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 xml:space="preserve">Les dispositifs sont identifiés : </w:t>
            </w:r>
            <w:r w:rsidRPr="00EB72CA">
              <w:rPr>
                <w:rFonts w:cstheme="minorHAnsi"/>
                <w:color w:val="FF0000"/>
                <w:sz w:val="22"/>
                <w:szCs w:val="22"/>
              </w:rPr>
              <w:t>[à remplir]</w:t>
            </w:r>
          </w:p>
        </w:tc>
      </w:tr>
      <w:tr w:rsidR="006E2029" w:rsidRPr="00EB72CA" w14:paraId="55A7467A" w14:textId="77777777" w:rsidTr="00134727">
        <w:trPr>
          <w:trHeight w:val="20"/>
        </w:trPr>
        <w:tc>
          <w:tcPr>
            <w:tcW w:w="0" w:type="auto"/>
            <w:gridSpan w:val="3"/>
            <w:shd w:val="clear" w:color="auto" w:fill="D9D9D9" w:themeFill="background1" w:themeFillShade="D9"/>
          </w:tcPr>
          <w:p w14:paraId="44C506EB"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t>4.3. Méthode d’emprunt</w:t>
            </w:r>
          </w:p>
        </w:tc>
      </w:tr>
      <w:tr w:rsidR="006E2029" w:rsidRPr="00EB72CA" w14:paraId="0DBCCC1B" w14:textId="77777777" w:rsidTr="00134727">
        <w:trPr>
          <w:trHeight w:val="20"/>
        </w:trPr>
        <w:tc>
          <w:tcPr>
            <w:tcW w:w="0" w:type="auto"/>
          </w:tcPr>
          <w:p w14:paraId="0D479FBF"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color w:val="auto"/>
                <w:sz w:val="22"/>
                <w:szCs w:val="22"/>
              </w:rPr>
              <w:t>Détermine et met en place une méthode d’emprunt.</w:t>
            </w:r>
          </w:p>
          <w:p w14:paraId="0FC82BAB" w14:textId="77777777" w:rsidR="006E2029" w:rsidRPr="00EB72CA" w:rsidRDefault="006E2029" w:rsidP="00134727">
            <w:pPr>
              <w:spacing w:before="0" w:after="0" w:line="240" w:lineRule="auto"/>
              <w:jc w:val="both"/>
              <w:rPr>
                <w:rFonts w:cstheme="minorHAnsi"/>
                <w:color w:val="auto"/>
                <w:sz w:val="22"/>
                <w:szCs w:val="22"/>
              </w:rPr>
            </w:pPr>
          </w:p>
          <w:p w14:paraId="0D400B54"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color w:val="auto"/>
                <w:sz w:val="22"/>
                <w:szCs w:val="22"/>
              </w:rPr>
              <w:t>Fait le suivi des emprunts.</w:t>
            </w:r>
          </w:p>
        </w:tc>
        <w:tc>
          <w:tcPr>
            <w:tcW w:w="4484" w:type="dxa"/>
          </w:tcPr>
          <w:p w14:paraId="6CFF3E93"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 xml:space="preserve">Participe et collabore à la détermination de la méthode d’emprunt. </w:t>
            </w:r>
          </w:p>
          <w:p w14:paraId="17107BED"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 xml:space="preserve">Confirme son emprunt et son retour selon la méthode choisie.  </w:t>
            </w:r>
          </w:p>
        </w:tc>
        <w:tc>
          <w:tcPr>
            <w:tcW w:w="4189" w:type="dxa"/>
          </w:tcPr>
          <w:p w14:paraId="6E6EE393"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 xml:space="preserve">Méthode d’emprunt : </w:t>
            </w:r>
            <w:r w:rsidRPr="00EB72CA">
              <w:rPr>
                <w:rFonts w:cstheme="minorHAnsi"/>
                <w:color w:val="FF0000"/>
                <w:sz w:val="22"/>
                <w:szCs w:val="22"/>
              </w:rPr>
              <w:t>[à remplir]</w:t>
            </w:r>
          </w:p>
          <w:p w14:paraId="2F1D6C40" w14:textId="77777777" w:rsidR="006E2029" w:rsidRPr="00EB72CA" w:rsidRDefault="006E2029" w:rsidP="00134727">
            <w:pPr>
              <w:spacing w:before="0" w:after="0" w:line="240" w:lineRule="auto"/>
              <w:jc w:val="both"/>
              <w:rPr>
                <w:rFonts w:cstheme="minorHAnsi"/>
                <w:color w:val="auto"/>
                <w:sz w:val="22"/>
                <w:szCs w:val="22"/>
              </w:rPr>
            </w:pPr>
          </w:p>
          <w:p w14:paraId="16CE91D1"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Vigie de la méthode d’emprunt :</w:t>
            </w:r>
            <w:r w:rsidRPr="00EB72CA">
              <w:rPr>
                <w:rFonts w:cstheme="minorHAnsi"/>
                <w:color w:val="auto"/>
                <w:sz w:val="22"/>
                <w:szCs w:val="22"/>
              </w:rPr>
              <w:t xml:space="preserve"> </w:t>
            </w:r>
            <w:r w:rsidRPr="00EB72CA">
              <w:rPr>
                <w:rFonts w:cstheme="minorHAnsi"/>
                <w:color w:val="FF0000"/>
                <w:sz w:val="22"/>
                <w:szCs w:val="22"/>
              </w:rPr>
              <w:t>[à remplir]</w:t>
            </w:r>
          </w:p>
        </w:tc>
      </w:tr>
      <w:tr w:rsidR="006E2029" w:rsidRPr="00EB72CA" w14:paraId="4CE38B3E" w14:textId="77777777" w:rsidTr="00134727">
        <w:trPr>
          <w:trHeight w:val="20"/>
        </w:trPr>
        <w:tc>
          <w:tcPr>
            <w:tcW w:w="0" w:type="auto"/>
            <w:gridSpan w:val="3"/>
            <w:shd w:val="clear" w:color="auto" w:fill="D9D9D9" w:themeFill="background1" w:themeFillShade="D9"/>
          </w:tcPr>
          <w:p w14:paraId="1EEEDEBC"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t>4.4. Inspection et entretien</w:t>
            </w:r>
          </w:p>
        </w:tc>
      </w:tr>
      <w:tr w:rsidR="006E2029" w:rsidRPr="00EB72CA" w14:paraId="0084994A" w14:textId="77777777" w:rsidTr="00134727">
        <w:trPr>
          <w:trHeight w:val="20"/>
        </w:trPr>
        <w:tc>
          <w:tcPr>
            <w:tcW w:w="0" w:type="auto"/>
          </w:tcPr>
          <w:p w14:paraId="5061A529"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lastRenderedPageBreak/>
              <w:t xml:space="preserve">Met à disposition une méthode pour vérifier le fonctionnement du dispositif d’appel. </w:t>
            </w:r>
          </w:p>
        </w:tc>
        <w:tc>
          <w:tcPr>
            <w:tcW w:w="4484" w:type="dxa"/>
          </w:tcPr>
          <w:p w14:paraId="4D09F55A"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Effectue un essai de fonctionnement lors de l’emprunt du dispositif d’appel.</w:t>
            </w:r>
          </w:p>
        </w:tc>
        <w:tc>
          <w:tcPr>
            <w:tcW w:w="4189" w:type="dxa"/>
          </w:tcPr>
          <w:p w14:paraId="12166746"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Méthode d’essai de fonctionnement :</w:t>
            </w:r>
            <w:r w:rsidRPr="00EB72CA">
              <w:rPr>
                <w:rFonts w:cstheme="minorHAnsi"/>
                <w:color w:val="auto"/>
                <w:sz w:val="22"/>
                <w:szCs w:val="22"/>
              </w:rPr>
              <w:t xml:space="preserve"> </w:t>
            </w:r>
            <w:r w:rsidRPr="00EB72CA">
              <w:rPr>
                <w:rFonts w:cstheme="minorHAnsi"/>
                <w:color w:val="FF0000"/>
                <w:sz w:val="22"/>
                <w:szCs w:val="22"/>
              </w:rPr>
              <w:t>[à remplir]</w:t>
            </w:r>
          </w:p>
        </w:tc>
      </w:tr>
      <w:tr w:rsidR="006E2029" w:rsidRPr="00EB72CA" w14:paraId="6B84C3DB" w14:textId="77777777" w:rsidTr="00134727">
        <w:trPr>
          <w:trHeight w:val="20"/>
        </w:trPr>
        <w:tc>
          <w:tcPr>
            <w:tcW w:w="0" w:type="auto"/>
            <w:gridSpan w:val="3"/>
            <w:shd w:val="clear" w:color="auto" w:fill="D9D9D9" w:themeFill="background1" w:themeFillShade="D9"/>
          </w:tcPr>
          <w:p w14:paraId="79F9497A" w14:textId="77777777" w:rsidR="006E2029" w:rsidRPr="00EB72CA" w:rsidRDefault="006E2029" w:rsidP="00134727">
            <w:pPr>
              <w:spacing w:before="0" w:after="0" w:line="240" w:lineRule="auto"/>
              <w:jc w:val="center"/>
              <w:rPr>
                <w:rFonts w:cstheme="minorHAnsi"/>
                <w:b/>
                <w:sz w:val="22"/>
                <w:szCs w:val="22"/>
                <w:highlight w:val="yellow"/>
              </w:rPr>
            </w:pPr>
            <w:r w:rsidRPr="00EB72CA">
              <w:rPr>
                <w:rFonts w:eastAsia="Times New Roman" w:cstheme="minorHAnsi"/>
                <w:b/>
                <w:color w:val="auto"/>
                <w:sz w:val="22"/>
                <w:szCs w:val="22"/>
                <w:lang w:eastAsia="fr-CA"/>
              </w:rPr>
              <w:t>4.</w:t>
            </w:r>
            <w:proofErr w:type="gramStart"/>
            <w:r w:rsidRPr="00EB72CA">
              <w:rPr>
                <w:rFonts w:eastAsia="Times New Roman" w:cstheme="minorHAnsi"/>
                <w:b/>
                <w:color w:val="auto"/>
                <w:sz w:val="22"/>
                <w:szCs w:val="22"/>
                <w:lang w:eastAsia="fr-CA"/>
              </w:rPr>
              <w:t>5.Remplacement</w:t>
            </w:r>
            <w:proofErr w:type="gramEnd"/>
          </w:p>
        </w:tc>
      </w:tr>
      <w:tr w:rsidR="006E2029" w:rsidRPr="00EB72CA" w14:paraId="29D6CA29" w14:textId="77777777" w:rsidTr="00134727">
        <w:trPr>
          <w:trHeight w:val="20"/>
        </w:trPr>
        <w:tc>
          <w:tcPr>
            <w:tcW w:w="0" w:type="auto"/>
          </w:tcPr>
          <w:p w14:paraId="5F5A9B92"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Confirme l’évaluation de l’état des dispositifs d’appel à remplacer et procède à leur remplacement lorsque requis.</w:t>
            </w:r>
          </w:p>
          <w:p w14:paraId="320F2959" w14:textId="77777777" w:rsidR="006E2029" w:rsidRPr="00EB72CA" w:rsidRDefault="006E2029" w:rsidP="00134727">
            <w:pPr>
              <w:spacing w:before="0" w:after="0" w:line="240" w:lineRule="auto"/>
              <w:jc w:val="both"/>
              <w:rPr>
                <w:rFonts w:cstheme="minorHAnsi"/>
                <w:b/>
                <w:color w:val="auto"/>
                <w:sz w:val="22"/>
                <w:szCs w:val="22"/>
              </w:rPr>
            </w:pPr>
          </w:p>
        </w:tc>
        <w:tc>
          <w:tcPr>
            <w:tcW w:w="4484" w:type="dxa"/>
          </w:tcPr>
          <w:p w14:paraId="0AB21819" w14:textId="77777777" w:rsidR="006E2029" w:rsidRPr="00EB72CA" w:rsidRDefault="006E2029" w:rsidP="00134727">
            <w:pPr>
              <w:spacing w:before="0" w:after="0" w:line="240" w:lineRule="auto"/>
              <w:jc w:val="both"/>
              <w:rPr>
                <w:rFonts w:eastAsia="Times New Roman" w:cstheme="minorHAnsi"/>
                <w:color w:val="auto"/>
                <w:sz w:val="22"/>
                <w:szCs w:val="22"/>
                <w:lang w:eastAsia="fr-CA"/>
              </w:rPr>
            </w:pPr>
            <w:r w:rsidRPr="00EB72CA">
              <w:rPr>
                <w:rFonts w:eastAsia="Times New Roman" w:cstheme="minorHAnsi"/>
                <w:color w:val="auto"/>
                <w:sz w:val="22"/>
                <w:szCs w:val="22"/>
                <w:lang w:eastAsia="fr-CA"/>
              </w:rPr>
              <w:t xml:space="preserve">Signale tout bris ou défectuosité du dispositif d’appel à son gestionnaire ou à son responsable de l’inspection des dispositifs en lui remettant le dispositif et en suivant la trajectoire de remplacement. </w:t>
            </w:r>
          </w:p>
        </w:tc>
        <w:tc>
          <w:tcPr>
            <w:tcW w:w="4189" w:type="dxa"/>
            <w:shd w:val="clear" w:color="auto" w:fill="auto"/>
          </w:tcPr>
          <w:p w14:paraId="6D53259C"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La trajectoire de </w:t>
            </w:r>
            <w:proofErr w:type="gramStart"/>
            <w:r w:rsidRPr="00EB72CA">
              <w:rPr>
                <w:rFonts w:cstheme="minorHAnsi"/>
                <w:b/>
                <w:color w:val="auto"/>
                <w:sz w:val="22"/>
                <w:szCs w:val="22"/>
              </w:rPr>
              <w:t>remplacement  du</w:t>
            </w:r>
            <w:proofErr w:type="gramEnd"/>
            <w:r w:rsidRPr="00EB72CA">
              <w:rPr>
                <w:rFonts w:cstheme="minorHAnsi"/>
                <w:b/>
                <w:color w:val="auto"/>
                <w:sz w:val="22"/>
                <w:szCs w:val="22"/>
              </w:rPr>
              <w:t xml:space="preserve"> dispositif d’appel est :  </w:t>
            </w:r>
            <w:r w:rsidRPr="00EB72CA">
              <w:rPr>
                <w:rFonts w:cstheme="minorHAnsi"/>
                <w:color w:val="FF0000"/>
                <w:sz w:val="22"/>
                <w:szCs w:val="22"/>
              </w:rPr>
              <w:t>[à remplir]</w:t>
            </w:r>
          </w:p>
        </w:tc>
      </w:tr>
      <w:tr w:rsidR="006E2029" w:rsidRPr="00EB72CA" w14:paraId="603D1B02" w14:textId="77777777" w:rsidTr="00134727">
        <w:trPr>
          <w:trHeight w:val="20"/>
        </w:trPr>
        <w:tc>
          <w:tcPr>
            <w:tcW w:w="0" w:type="auto"/>
            <w:gridSpan w:val="3"/>
            <w:shd w:val="clear" w:color="auto" w:fill="D9D9D9" w:themeFill="background1" w:themeFillShade="D9"/>
          </w:tcPr>
          <w:p w14:paraId="30163D5E" w14:textId="77777777" w:rsidR="006E2029" w:rsidRPr="00EB72CA" w:rsidRDefault="006E2029" w:rsidP="00134727">
            <w:pPr>
              <w:spacing w:before="0" w:after="0" w:line="240" w:lineRule="auto"/>
              <w:jc w:val="center"/>
              <w:rPr>
                <w:rFonts w:cstheme="minorHAnsi"/>
                <w:b/>
                <w:sz w:val="22"/>
                <w:szCs w:val="22"/>
                <w:highlight w:val="yellow"/>
              </w:rPr>
            </w:pPr>
            <w:r w:rsidRPr="00EB72CA">
              <w:rPr>
                <w:rFonts w:cstheme="minorHAnsi"/>
                <w:b/>
                <w:color w:val="auto"/>
                <w:sz w:val="22"/>
                <w:szCs w:val="22"/>
              </w:rPr>
              <w:t>4.</w:t>
            </w:r>
            <w:proofErr w:type="gramStart"/>
            <w:r w:rsidRPr="00EB72CA">
              <w:rPr>
                <w:rFonts w:cstheme="minorHAnsi"/>
                <w:b/>
                <w:color w:val="auto"/>
                <w:sz w:val="22"/>
                <w:szCs w:val="22"/>
              </w:rPr>
              <w:t>6.Entreposage</w:t>
            </w:r>
            <w:proofErr w:type="gramEnd"/>
          </w:p>
        </w:tc>
      </w:tr>
      <w:tr w:rsidR="006E2029" w:rsidRPr="00EB72CA" w14:paraId="664E3014" w14:textId="77777777" w:rsidTr="00134727">
        <w:trPr>
          <w:trHeight w:val="20"/>
        </w:trPr>
        <w:tc>
          <w:tcPr>
            <w:tcW w:w="0" w:type="auto"/>
          </w:tcPr>
          <w:p w14:paraId="23421018" w14:textId="77777777" w:rsidR="006E2029" w:rsidRPr="00EB72CA" w:rsidRDefault="006E2029" w:rsidP="00134727">
            <w:pPr>
              <w:spacing w:before="0" w:after="0" w:line="240" w:lineRule="auto"/>
              <w:jc w:val="both"/>
              <w:rPr>
                <w:rFonts w:eastAsia="Times New Roman" w:cstheme="minorHAnsi"/>
                <w:sz w:val="22"/>
                <w:szCs w:val="22"/>
                <w:lang w:eastAsia="fr-CA"/>
              </w:rPr>
            </w:pPr>
            <w:r w:rsidRPr="00EB72CA">
              <w:rPr>
                <w:rFonts w:eastAsia="Times New Roman" w:cs="Tahoma"/>
                <w:color w:val="auto"/>
                <w:sz w:val="22"/>
                <w:szCs w:val="22"/>
                <w:lang w:eastAsia="fr-FR"/>
              </w:rPr>
              <w:t>Détermine un lieu de rangement afin de disposer les dispositifs d’appel.</w:t>
            </w:r>
          </w:p>
        </w:tc>
        <w:tc>
          <w:tcPr>
            <w:tcW w:w="4484" w:type="dxa"/>
          </w:tcPr>
          <w:p w14:paraId="38701F91" w14:textId="77777777" w:rsidR="006E2029" w:rsidRPr="00EB72CA" w:rsidRDefault="006E2029" w:rsidP="00134727">
            <w:pPr>
              <w:spacing w:before="0" w:after="0" w:line="240" w:lineRule="auto"/>
              <w:jc w:val="both"/>
              <w:rPr>
                <w:rFonts w:eastAsia="Times New Roman" w:cs="Tahoma"/>
                <w:color w:val="auto"/>
                <w:sz w:val="22"/>
                <w:szCs w:val="22"/>
                <w:lang w:eastAsia="fr-FR"/>
              </w:rPr>
            </w:pPr>
            <w:r w:rsidRPr="00EB72CA">
              <w:rPr>
                <w:rFonts w:eastAsia="Times New Roman" w:cstheme="minorHAnsi"/>
                <w:color w:val="auto"/>
                <w:sz w:val="22"/>
                <w:szCs w:val="22"/>
                <w:lang w:eastAsia="fr-CA"/>
              </w:rPr>
              <w:t>Participe et collabore à la sélection du lieu de rangement afin de disposer les dispositifs d’appel.</w:t>
            </w:r>
          </w:p>
          <w:p w14:paraId="4077D604" w14:textId="77777777" w:rsidR="006E2029" w:rsidRPr="00EB72CA" w:rsidRDefault="006E2029" w:rsidP="00134727">
            <w:pPr>
              <w:spacing w:before="0" w:after="0" w:line="240" w:lineRule="auto"/>
              <w:jc w:val="both"/>
              <w:rPr>
                <w:rFonts w:eastAsia="Times New Roman" w:cs="Tahoma"/>
                <w:color w:val="auto"/>
                <w:sz w:val="22"/>
                <w:szCs w:val="22"/>
                <w:lang w:eastAsia="fr-FR"/>
              </w:rPr>
            </w:pPr>
            <w:r w:rsidRPr="00EB72CA">
              <w:rPr>
                <w:rFonts w:eastAsia="Times New Roman" w:cs="Tahoma"/>
                <w:color w:val="auto"/>
                <w:sz w:val="22"/>
                <w:szCs w:val="22"/>
                <w:lang w:eastAsia="fr-FR"/>
              </w:rPr>
              <w:t>Les dispositifs d’appel doivent demeurer sur les lieux de travail, sauf exception (ex. : un employé en déplacement dans le cadre de ses fonctions).</w:t>
            </w:r>
          </w:p>
          <w:p w14:paraId="505A3736" w14:textId="77777777" w:rsidR="006E2029" w:rsidRPr="00EB72CA" w:rsidRDefault="006E2029" w:rsidP="00134727">
            <w:pPr>
              <w:spacing w:before="0" w:after="0" w:line="240" w:lineRule="auto"/>
              <w:rPr>
                <w:rFonts w:eastAsia="Times New Roman" w:cstheme="minorHAnsi"/>
                <w:color w:val="auto"/>
                <w:sz w:val="22"/>
                <w:szCs w:val="22"/>
                <w:lang w:eastAsia="fr-CA"/>
              </w:rPr>
            </w:pPr>
          </w:p>
          <w:p w14:paraId="3004F1B4" w14:textId="77777777" w:rsidR="006E2029" w:rsidRPr="00EB72CA" w:rsidRDefault="006E2029" w:rsidP="00134727">
            <w:pPr>
              <w:spacing w:before="0" w:after="0" w:line="240" w:lineRule="auto"/>
              <w:jc w:val="center"/>
              <w:rPr>
                <w:rFonts w:eastAsia="Times New Roman" w:cstheme="minorHAnsi"/>
                <w:color w:val="auto"/>
                <w:sz w:val="22"/>
                <w:szCs w:val="22"/>
                <w:lang w:eastAsia="fr-CA"/>
              </w:rPr>
            </w:pPr>
            <w:r w:rsidRPr="00FC461D">
              <w:rPr>
                <w:rFonts w:eastAsia="Times New Roman" w:cs="Tahoma"/>
                <w:i/>
                <w:color w:val="000000" w:themeColor="text1"/>
                <w:szCs w:val="22"/>
                <w:lang w:eastAsia="fr-FR"/>
              </w:rPr>
              <w:t>Advenant que le travailleur oublie de remettre le dispositif d’appel et quitte les lieux du travail. Celui-ci doit au moment qu’il, ou une tierce personne, se rendre compte de l’oubli aviser qu’il est en sa possession. Si le travailleur ne retourne pas dans le milieu ou unité. Il est de sa responsabilité de convenir avec le gestionnaire ou le responsable de l’inspection, d’une méthode pour retourner le dispositif d’appel</w:t>
            </w:r>
            <w:r w:rsidRPr="00FC461D">
              <w:rPr>
                <w:rFonts w:eastAsia="Times New Roman" w:cs="Tahoma"/>
                <w:color w:val="000000" w:themeColor="text1"/>
                <w:szCs w:val="22"/>
                <w:lang w:eastAsia="fr-FR"/>
              </w:rPr>
              <w:t>.</w:t>
            </w:r>
          </w:p>
        </w:tc>
        <w:tc>
          <w:tcPr>
            <w:tcW w:w="4189" w:type="dxa"/>
          </w:tcPr>
          <w:p w14:paraId="48B94D1F"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 xml:space="preserve">Lieu de rangement du dispositif d’appel : </w:t>
            </w:r>
            <w:r w:rsidRPr="00EB72CA">
              <w:rPr>
                <w:rFonts w:cstheme="minorHAnsi"/>
                <w:color w:val="FF0000"/>
                <w:sz w:val="22"/>
                <w:szCs w:val="22"/>
              </w:rPr>
              <w:t>[à remplir]</w:t>
            </w:r>
          </w:p>
          <w:p w14:paraId="07D08A16" w14:textId="77777777" w:rsidR="006E2029" w:rsidRPr="00EB72CA" w:rsidRDefault="006E2029" w:rsidP="00134727">
            <w:pPr>
              <w:spacing w:before="0" w:after="0" w:line="240" w:lineRule="auto"/>
              <w:jc w:val="both"/>
              <w:rPr>
                <w:rFonts w:cstheme="minorHAnsi"/>
                <w:color w:val="auto"/>
                <w:sz w:val="22"/>
                <w:szCs w:val="22"/>
              </w:rPr>
            </w:pPr>
          </w:p>
        </w:tc>
      </w:tr>
      <w:tr w:rsidR="006E2029" w:rsidRPr="00EB72CA" w14:paraId="280D14C6" w14:textId="77777777" w:rsidTr="00134727">
        <w:trPr>
          <w:trHeight w:val="20"/>
        </w:trPr>
        <w:tc>
          <w:tcPr>
            <w:tcW w:w="0" w:type="auto"/>
            <w:gridSpan w:val="3"/>
            <w:shd w:val="clear" w:color="auto" w:fill="D9D9D9" w:themeFill="background1" w:themeFillShade="D9"/>
          </w:tcPr>
          <w:p w14:paraId="6097510C"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auto"/>
                <w:sz w:val="22"/>
                <w:szCs w:val="22"/>
              </w:rPr>
              <w:t>Étape 5 : Application</w:t>
            </w:r>
          </w:p>
        </w:tc>
      </w:tr>
      <w:tr w:rsidR="006E2029" w:rsidRPr="00EB72CA" w14:paraId="7FD67911" w14:textId="77777777" w:rsidTr="00134727">
        <w:trPr>
          <w:trHeight w:val="20"/>
        </w:trPr>
        <w:tc>
          <w:tcPr>
            <w:tcW w:w="0" w:type="auto"/>
            <w:shd w:val="clear" w:color="auto" w:fill="auto"/>
          </w:tcPr>
          <w:p w14:paraId="18E2BA7C" w14:textId="77777777" w:rsidR="006E2029" w:rsidRPr="00931352" w:rsidRDefault="006E2029" w:rsidP="00FE567D">
            <w:pPr>
              <w:pStyle w:val="Paragraphedeliste"/>
              <w:numPr>
                <w:ilvl w:val="0"/>
                <w:numId w:val="8"/>
              </w:numPr>
              <w:spacing w:after="0" w:line="240" w:lineRule="auto"/>
              <w:jc w:val="both"/>
              <w:rPr>
                <w:rFonts w:eastAsia="Times New Roman" w:cs="Tahoma"/>
                <w:color w:val="auto"/>
                <w:sz w:val="22"/>
                <w:lang w:eastAsia="fr-FR"/>
              </w:rPr>
            </w:pPr>
            <w:r w:rsidRPr="00931352">
              <w:rPr>
                <w:rFonts w:eastAsia="Times New Roman" w:cs="Tahoma"/>
                <w:color w:val="auto"/>
                <w:sz w:val="22"/>
                <w:lang w:eastAsia="fr-FR"/>
              </w:rPr>
              <w:t xml:space="preserve">S’assure de l’application de la présente procédure par les travailleurs ; </w:t>
            </w:r>
          </w:p>
          <w:p w14:paraId="4D18F69F" w14:textId="77777777" w:rsidR="006E2029" w:rsidRPr="00931352" w:rsidRDefault="006E2029" w:rsidP="00FE567D">
            <w:pPr>
              <w:pStyle w:val="Paragraphedeliste"/>
              <w:numPr>
                <w:ilvl w:val="0"/>
                <w:numId w:val="8"/>
              </w:numPr>
              <w:spacing w:after="0" w:line="240" w:lineRule="auto"/>
              <w:jc w:val="both"/>
              <w:rPr>
                <w:rFonts w:eastAsia="Times New Roman" w:cs="Tahoma"/>
                <w:color w:val="auto"/>
                <w:sz w:val="22"/>
                <w:lang w:eastAsia="fr-FR"/>
              </w:rPr>
            </w:pPr>
            <w:r w:rsidRPr="00931352">
              <w:rPr>
                <w:rFonts w:eastAsia="Times New Roman" w:cs="Tahoma"/>
                <w:color w:val="auto"/>
                <w:sz w:val="22"/>
                <w:lang w:eastAsia="fr-FR"/>
              </w:rPr>
              <w:t>S’assure du port et de l’utilisation des dispositifs d’appel auprès de toutes personnes œuvrant dans les secteurs sous sa responsabilité</w:t>
            </w:r>
          </w:p>
          <w:p w14:paraId="51BA07DB" w14:textId="77777777" w:rsidR="006E2029" w:rsidRPr="00931352" w:rsidRDefault="006E2029" w:rsidP="00134727">
            <w:pPr>
              <w:spacing w:before="0" w:after="0" w:line="240" w:lineRule="auto"/>
              <w:jc w:val="both"/>
              <w:rPr>
                <w:rFonts w:eastAsia="Times New Roman" w:cs="Tahoma"/>
                <w:color w:val="auto"/>
                <w:sz w:val="22"/>
                <w:szCs w:val="22"/>
                <w:lang w:eastAsia="fr-FR"/>
              </w:rPr>
            </w:pPr>
          </w:p>
          <w:p w14:paraId="68CC2B15" w14:textId="77777777" w:rsidR="006E2029" w:rsidRPr="00931352" w:rsidRDefault="006E2029" w:rsidP="00134727">
            <w:pPr>
              <w:spacing w:before="0" w:after="0" w:line="240" w:lineRule="auto"/>
              <w:jc w:val="center"/>
              <w:rPr>
                <w:rFonts w:eastAsia="Times New Roman" w:cs="Tahoma"/>
                <w:i/>
                <w:color w:val="auto"/>
                <w:sz w:val="22"/>
                <w:szCs w:val="22"/>
                <w:lang w:eastAsia="fr-FR"/>
              </w:rPr>
            </w:pPr>
            <w:r w:rsidRPr="00931352">
              <w:rPr>
                <w:rFonts w:eastAsia="Times New Roman" w:cstheme="minorHAnsi"/>
                <w:i/>
                <w:color w:val="000000" w:themeColor="text1"/>
                <w:szCs w:val="22"/>
                <w:lang w:eastAsia="fr-CA"/>
              </w:rPr>
              <w:t>Incluant les bénévoles, stagiaires, étudiants, tous les titres d’emploi et la main d’œuvre indépendante.</w:t>
            </w:r>
          </w:p>
        </w:tc>
        <w:tc>
          <w:tcPr>
            <w:tcW w:w="4484" w:type="dxa"/>
            <w:shd w:val="clear" w:color="auto" w:fill="auto"/>
          </w:tcPr>
          <w:p w14:paraId="7B9DAC40" w14:textId="77777777" w:rsidR="006E2029" w:rsidRPr="00EB72CA" w:rsidRDefault="006E2029" w:rsidP="00134727">
            <w:pPr>
              <w:spacing w:before="0" w:after="0" w:line="240" w:lineRule="auto"/>
              <w:jc w:val="both"/>
              <w:rPr>
                <w:rFonts w:cstheme="minorHAnsi"/>
                <w:b/>
                <w:color w:val="auto"/>
                <w:sz w:val="22"/>
                <w:szCs w:val="22"/>
              </w:rPr>
            </w:pPr>
            <w:r w:rsidRPr="00EB72CA">
              <w:rPr>
                <w:rFonts w:eastAsia="Times New Roman" w:cstheme="minorHAnsi"/>
                <w:color w:val="auto"/>
                <w:sz w:val="22"/>
                <w:szCs w:val="22"/>
                <w:lang w:eastAsia="fr-CA"/>
              </w:rPr>
              <w:t xml:space="preserve">Suit la procédure établie, concernant l’utilisation et le port des dispositifs d’appel (voir </w:t>
            </w:r>
            <w:r w:rsidRPr="00BF2822">
              <w:rPr>
                <w:rFonts w:eastAsia="Times New Roman" w:cstheme="minorHAnsi"/>
                <w:color w:val="FF0000"/>
                <w:sz w:val="22"/>
                <w:szCs w:val="22"/>
                <w:highlight w:val="yellow"/>
                <w:lang w:eastAsia="fr-CA"/>
              </w:rPr>
              <w:t>annexe 4).</w:t>
            </w:r>
            <w:r w:rsidRPr="00BF2822">
              <w:rPr>
                <w:rFonts w:eastAsia="Times New Roman" w:cstheme="minorHAnsi"/>
                <w:color w:val="FF0000"/>
                <w:sz w:val="22"/>
                <w:szCs w:val="22"/>
                <w:lang w:eastAsia="fr-CA"/>
              </w:rPr>
              <w:t xml:space="preserve"> </w:t>
            </w:r>
          </w:p>
        </w:tc>
        <w:tc>
          <w:tcPr>
            <w:tcW w:w="4189" w:type="dxa"/>
            <w:shd w:val="clear" w:color="auto" w:fill="auto"/>
          </w:tcPr>
          <w:p w14:paraId="6AE61B78" w14:textId="77777777" w:rsidR="006E2029" w:rsidRPr="00EB72CA" w:rsidRDefault="006E2029" w:rsidP="00134727">
            <w:pPr>
              <w:spacing w:before="0" w:after="0" w:line="240" w:lineRule="auto"/>
              <w:jc w:val="both"/>
              <w:rPr>
                <w:rFonts w:cstheme="minorHAnsi"/>
                <w:b/>
                <w:color w:val="auto"/>
                <w:sz w:val="22"/>
                <w:szCs w:val="22"/>
              </w:rPr>
            </w:pPr>
            <w:r w:rsidRPr="00EB72CA">
              <w:rPr>
                <w:rFonts w:cstheme="minorHAnsi"/>
                <w:b/>
                <w:color w:val="auto"/>
                <w:sz w:val="22"/>
                <w:szCs w:val="22"/>
              </w:rPr>
              <w:t>Moyen :</w:t>
            </w:r>
            <w:r w:rsidRPr="00EB72CA">
              <w:rPr>
                <w:rFonts w:cstheme="minorHAnsi"/>
                <w:color w:val="auto"/>
                <w:sz w:val="22"/>
                <w:szCs w:val="22"/>
              </w:rPr>
              <w:t xml:space="preserve"> </w:t>
            </w:r>
            <w:r w:rsidRPr="00EB72CA">
              <w:rPr>
                <w:rFonts w:cstheme="minorHAnsi"/>
                <w:color w:val="FF0000"/>
                <w:sz w:val="22"/>
                <w:szCs w:val="22"/>
              </w:rPr>
              <w:t>[à remplir]</w:t>
            </w:r>
          </w:p>
          <w:p w14:paraId="18B8AD21" w14:textId="77777777" w:rsidR="006E2029" w:rsidRPr="00EB72CA" w:rsidRDefault="006E2029" w:rsidP="00134727">
            <w:pPr>
              <w:spacing w:before="0" w:after="0" w:line="240" w:lineRule="auto"/>
              <w:jc w:val="both"/>
              <w:rPr>
                <w:rFonts w:cstheme="minorHAnsi"/>
                <w:b/>
                <w:color w:val="auto"/>
                <w:sz w:val="22"/>
                <w:szCs w:val="22"/>
              </w:rPr>
            </w:pPr>
          </w:p>
        </w:tc>
      </w:tr>
      <w:tr w:rsidR="006E2029" w:rsidRPr="00EB72CA" w14:paraId="3A96EB55" w14:textId="77777777" w:rsidTr="00134727">
        <w:trPr>
          <w:trHeight w:val="20"/>
        </w:trPr>
        <w:tc>
          <w:tcPr>
            <w:tcW w:w="0" w:type="auto"/>
            <w:gridSpan w:val="3"/>
            <w:shd w:val="clear" w:color="auto" w:fill="D9D9D9" w:themeFill="background1" w:themeFillShade="D9"/>
          </w:tcPr>
          <w:p w14:paraId="61EF7636"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t>Étape 6 : Évaluation de la procédure</w:t>
            </w:r>
          </w:p>
        </w:tc>
      </w:tr>
      <w:tr w:rsidR="006E2029" w:rsidRPr="00EB72CA" w14:paraId="3798E1CD" w14:textId="77777777" w:rsidTr="00134727">
        <w:trPr>
          <w:trHeight w:val="20"/>
        </w:trPr>
        <w:tc>
          <w:tcPr>
            <w:tcW w:w="0" w:type="auto"/>
            <w:shd w:val="clear" w:color="auto" w:fill="auto"/>
          </w:tcPr>
          <w:p w14:paraId="4ACEDD11" w14:textId="77777777" w:rsidR="006E2029" w:rsidRPr="00EB72CA" w:rsidRDefault="006E2029" w:rsidP="00134727">
            <w:pPr>
              <w:spacing w:before="0" w:after="0" w:line="240" w:lineRule="auto"/>
              <w:jc w:val="both"/>
              <w:rPr>
                <w:rFonts w:cstheme="minorHAnsi"/>
                <w:color w:val="000000" w:themeColor="text1"/>
                <w:sz w:val="22"/>
                <w:szCs w:val="22"/>
              </w:rPr>
            </w:pPr>
            <w:r w:rsidRPr="00EB72CA">
              <w:rPr>
                <w:rFonts w:cstheme="minorHAnsi"/>
                <w:color w:val="000000" w:themeColor="text1"/>
                <w:sz w:val="22"/>
                <w:szCs w:val="22"/>
              </w:rPr>
              <w:t xml:space="preserve">Élabore un calendrier d’évaluation et de révision de la présente procédure. </w:t>
            </w:r>
          </w:p>
          <w:p w14:paraId="7D03B00F" w14:textId="77777777" w:rsidR="006E2029" w:rsidRPr="00EB72CA" w:rsidRDefault="006E2029" w:rsidP="00134727">
            <w:pPr>
              <w:spacing w:before="0" w:after="0" w:line="240" w:lineRule="auto"/>
              <w:jc w:val="both"/>
              <w:rPr>
                <w:rFonts w:cstheme="minorHAnsi"/>
                <w:color w:val="000000" w:themeColor="text1"/>
                <w:sz w:val="22"/>
                <w:szCs w:val="22"/>
              </w:rPr>
            </w:pPr>
          </w:p>
          <w:p w14:paraId="11863C51" w14:textId="77777777" w:rsidR="006E2029" w:rsidRPr="00EB72CA" w:rsidRDefault="006E2029" w:rsidP="00134727">
            <w:pPr>
              <w:spacing w:before="0" w:after="0" w:line="240" w:lineRule="auto"/>
              <w:jc w:val="both"/>
              <w:rPr>
                <w:rFonts w:eastAsia="Times New Roman" w:cs="Tahoma"/>
                <w:color w:val="000000" w:themeColor="text1"/>
                <w:sz w:val="22"/>
                <w:szCs w:val="22"/>
                <w:lang w:eastAsia="fr-FR"/>
              </w:rPr>
            </w:pPr>
            <w:r w:rsidRPr="00EB72CA">
              <w:rPr>
                <w:rFonts w:eastAsia="Times New Roman" w:cs="Tahoma"/>
                <w:color w:val="000000" w:themeColor="text1"/>
                <w:sz w:val="22"/>
                <w:szCs w:val="22"/>
                <w:lang w:eastAsia="fr-FR"/>
              </w:rPr>
              <w:lastRenderedPageBreak/>
              <w:t xml:space="preserve">Évalue et révise la présente procédure. </w:t>
            </w:r>
          </w:p>
        </w:tc>
        <w:tc>
          <w:tcPr>
            <w:tcW w:w="4484" w:type="dxa"/>
            <w:shd w:val="clear" w:color="auto" w:fill="auto"/>
          </w:tcPr>
          <w:p w14:paraId="65C4B57B" w14:textId="77777777" w:rsidR="006E2029" w:rsidRPr="00EB72CA" w:rsidRDefault="006E2029" w:rsidP="00134727">
            <w:pPr>
              <w:spacing w:before="0" w:after="0" w:line="240" w:lineRule="auto"/>
              <w:jc w:val="both"/>
              <w:rPr>
                <w:rFonts w:eastAsia="Times New Roman" w:cstheme="minorHAnsi"/>
                <w:color w:val="000000" w:themeColor="text1"/>
                <w:sz w:val="22"/>
                <w:szCs w:val="22"/>
                <w:lang w:eastAsia="fr-CA"/>
              </w:rPr>
            </w:pPr>
            <w:r w:rsidRPr="00EB72CA">
              <w:rPr>
                <w:rFonts w:cstheme="minorHAnsi"/>
                <w:color w:val="000000" w:themeColor="text1"/>
                <w:sz w:val="22"/>
                <w:szCs w:val="22"/>
              </w:rPr>
              <w:lastRenderedPageBreak/>
              <w:t xml:space="preserve">Participe et collabore à l’évaluation et la révision de la présente procédure. </w:t>
            </w:r>
          </w:p>
        </w:tc>
        <w:tc>
          <w:tcPr>
            <w:tcW w:w="4189" w:type="dxa"/>
            <w:shd w:val="clear" w:color="auto" w:fill="auto"/>
          </w:tcPr>
          <w:p w14:paraId="46732984" w14:textId="77777777" w:rsidR="006E2029" w:rsidRPr="00EB72CA" w:rsidRDefault="006E2029" w:rsidP="00134727">
            <w:pPr>
              <w:spacing w:before="0" w:after="0" w:line="240" w:lineRule="auto"/>
              <w:jc w:val="both"/>
              <w:rPr>
                <w:rFonts w:cstheme="minorHAnsi"/>
                <w:color w:val="000000" w:themeColor="text1"/>
                <w:sz w:val="22"/>
                <w:szCs w:val="22"/>
              </w:rPr>
            </w:pPr>
            <w:r w:rsidRPr="00EB72CA">
              <w:rPr>
                <w:rFonts w:cstheme="minorHAnsi"/>
                <w:b/>
                <w:color w:val="000000" w:themeColor="text1"/>
                <w:sz w:val="22"/>
                <w:szCs w:val="22"/>
              </w:rPr>
              <w:t xml:space="preserve">Échéance : </w:t>
            </w:r>
          </w:p>
          <w:p w14:paraId="4B0C9421" w14:textId="77777777" w:rsidR="006E2029" w:rsidRPr="00EB72CA" w:rsidRDefault="006E2029" w:rsidP="00134727">
            <w:pPr>
              <w:spacing w:before="0" w:after="0" w:line="240" w:lineRule="auto"/>
              <w:jc w:val="both"/>
              <w:rPr>
                <w:rFonts w:cstheme="minorHAnsi"/>
                <w:color w:val="000000" w:themeColor="text1"/>
                <w:sz w:val="22"/>
                <w:szCs w:val="22"/>
              </w:rPr>
            </w:pPr>
          </w:p>
          <w:p w14:paraId="3C9B9466" w14:textId="77777777" w:rsidR="006E2029" w:rsidRPr="00EB72CA" w:rsidRDefault="006E2029" w:rsidP="00134727">
            <w:pPr>
              <w:spacing w:before="0" w:after="0" w:line="240" w:lineRule="auto"/>
              <w:jc w:val="both"/>
              <w:rPr>
                <w:rFonts w:cstheme="minorHAnsi"/>
                <w:b/>
                <w:color w:val="000000" w:themeColor="text1"/>
                <w:sz w:val="22"/>
                <w:szCs w:val="22"/>
              </w:rPr>
            </w:pPr>
            <w:r w:rsidRPr="00EB72CA">
              <w:rPr>
                <w:rFonts w:cstheme="minorHAnsi"/>
                <w:i/>
                <w:color w:val="FF0000"/>
                <w:sz w:val="22"/>
                <w:szCs w:val="22"/>
              </w:rPr>
              <w:lastRenderedPageBreak/>
              <w:t>Recommandation PRMT : une évaluation tous les 3, 6, 12 et 18 mois</w:t>
            </w:r>
            <w:r w:rsidRPr="00EB72CA">
              <w:rPr>
                <w:rFonts w:cstheme="minorHAnsi"/>
                <w:color w:val="FF0000"/>
                <w:sz w:val="22"/>
                <w:szCs w:val="22"/>
              </w:rPr>
              <w:t>.</w:t>
            </w:r>
          </w:p>
        </w:tc>
      </w:tr>
      <w:tr w:rsidR="006E2029" w:rsidRPr="00EB72CA" w14:paraId="527FC71C" w14:textId="77777777" w:rsidTr="00134727">
        <w:trPr>
          <w:trHeight w:val="20"/>
        </w:trPr>
        <w:tc>
          <w:tcPr>
            <w:tcW w:w="0" w:type="auto"/>
            <w:gridSpan w:val="3"/>
            <w:shd w:val="clear" w:color="auto" w:fill="D9D9D9" w:themeFill="background1" w:themeFillShade="D9"/>
          </w:tcPr>
          <w:p w14:paraId="7F1B39A7"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000000" w:themeColor="text1"/>
                <w:sz w:val="22"/>
                <w:szCs w:val="22"/>
              </w:rPr>
              <w:lastRenderedPageBreak/>
              <w:t>Étape 7 : Gestion</w:t>
            </w:r>
          </w:p>
        </w:tc>
      </w:tr>
      <w:tr w:rsidR="006E2029" w:rsidRPr="00EB72CA" w14:paraId="0D789D70" w14:textId="77777777" w:rsidTr="00134727">
        <w:trPr>
          <w:trHeight w:val="20"/>
        </w:trPr>
        <w:tc>
          <w:tcPr>
            <w:tcW w:w="0" w:type="auto"/>
            <w:gridSpan w:val="3"/>
            <w:shd w:val="clear" w:color="auto" w:fill="D9D9D9" w:themeFill="background1" w:themeFillShade="D9"/>
          </w:tcPr>
          <w:p w14:paraId="0B06585D" w14:textId="77777777" w:rsidR="006E2029" w:rsidRPr="00EB72CA" w:rsidRDefault="006E2029" w:rsidP="00134727">
            <w:pPr>
              <w:spacing w:before="0" w:after="0" w:line="240" w:lineRule="auto"/>
              <w:jc w:val="center"/>
              <w:rPr>
                <w:rFonts w:cstheme="minorHAnsi"/>
                <w:b/>
                <w:color w:val="auto"/>
                <w:sz w:val="22"/>
                <w:szCs w:val="22"/>
              </w:rPr>
            </w:pPr>
            <w:r w:rsidRPr="00EB72CA">
              <w:rPr>
                <w:rFonts w:cstheme="minorHAnsi"/>
                <w:b/>
                <w:color w:val="auto"/>
                <w:sz w:val="22"/>
                <w:szCs w:val="22"/>
              </w:rPr>
              <w:t>7.1. Plan de contingence</w:t>
            </w:r>
          </w:p>
        </w:tc>
      </w:tr>
      <w:tr w:rsidR="006E2029" w:rsidRPr="00EB72CA" w14:paraId="0A052DAD" w14:textId="77777777" w:rsidTr="00134727">
        <w:trPr>
          <w:trHeight w:val="20"/>
        </w:trPr>
        <w:tc>
          <w:tcPr>
            <w:tcW w:w="0" w:type="auto"/>
          </w:tcPr>
          <w:p w14:paraId="673C8742" w14:textId="77777777" w:rsidR="006E2029" w:rsidRPr="00EB72CA" w:rsidRDefault="006E2029" w:rsidP="00134727">
            <w:pPr>
              <w:spacing w:before="0" w:after="0" w:line="240" w:lineRule="auto"/>
              <w:jc w:val="both"/>
              <w:rPr>
                <w:rFonts w:eastAsia="Times New Roman" w:cstheme="minorHAnsi"/>
                <w:color w:val="auto"/>
                <w:sz w:val="22"/>
                <w:szCs w:val="22"/>
                <w:bdr w:val="none" w:sz="0" w:space="0" w:color="auto" w:frame="1"/>
                <w:lang w:eastAsia="fr-CA"/>
              </w:rPr>
            </w:pPr>
            <w:r w:rsidRPr="00EB72CA">
              <w:rPr>
                <w:rFonts w:eastAsia="Times New Roman" w:cstheme="minorHAnsi"/>
                <w:color w:val="auto"/>
                <w:sz w:val="22"/>
                <w:szCs w:val="22"/>
                <w:bdr w:val="none" w:sz="0" w:space="0" w:color="auto" w:frame="1"/>
                <w:lang w:eastAsia="fr-CA"/>
              </w:rPr>
              <w:t xml:space="preserve">Détermine d’un plan de contingence </w:t>
            </w:r>
            <w:r w:rsidRPr="00EB72CA">
              <w:rPr>
                <w:rFonts w:cstheme="minorHAnsi"/>
                <w:color w:val="auto"/>
                <w:sz w:val="22"/>
                <w:szCs w:val="22"/>
              </w:rPr>
              <w:t>en cas de quantité insuffisante, de bris, de défectuosité de dispositifs d'appel, de panne de courant ou autre.</w:t>
            </w:r>
          </w:p>
          <w:p w14:paraId="181DEA50" w14:textId="77777777" w:rsidR="006E2029" w:rsidRPr="00EB72CA" w:rsidRDefault="006E2029" w:rsidP="00134727">
            <w:pPr>
              <w:spacing w:before="0" w:after="0" w:line="240" w:lineRule="auto"/>
              <w:jc w:val="center"/>
              <w:rPr>
                <w:rFonts w:eastAsia="Times New Roman" w:cstheme="minorHAnsi"/>
                <w:sz w:val="22"/>
                <w:szCs w:val="22"/>
                <w:bdr w:val="none" w:sz="0" w:space="0" w:color="auto" w:frame="1"/>
                <w:lang w:eastAsia="fr-CA"/>
              </w:rPr>
            </w:pPr>
            <w:r w:rsidRPr="00FC461D">
              <w:rPr>
                <w:rFonts w:cstheme="minorHAnsi"/>
                <w:i/>
                <w:color w:val="FF0000"/>
                <w:szCs w:val="22"/>
              </w:rPr>
              <w:t xml:space="preserve">Par ex. : Est-ce qu'il y a une méthode </w:t>
            </w:r>
            <w:proofErr w:type="gramStart"/>
            <w:r w:rsidRPr="00FC461D">
              <w:rPr>
                <w:rFonts w:cstheme="minorHAnsi"/>
                <w:i/>
                <w:color w:val="FF0000"/>
                <w:szCs w:val="22"/>
              </w:rPr>
              <w:t>alternative?</w:t>
            </w:r>
            <w:proofErr w:type="gramEnd"/>
            <w:r w:rsidRPr="00FC461D">
              <w:rPr>
                <w:rFonts w:cstheme="minorHAnsi"/>
                <w:i/>
                <w:color w:val="FF0000"/>
                <w:szCs w:val="22"/>
              </w:rPr>
              <w:t xml:space="preserve"> Cellulaire, walkie-talkie). Intervenir toujours à deux avec une personne qui a un dispositif d'appel, etc.).</w:t>
            </w:r>
          </w:p>
        </w:tc>
        <w:tc>
          <w:tcPr>
            <w:tcW w:w="4484" w:type="dxa"/>
          </w:tcPr>
          <w:p w14:paraId="4EB2B1CA" w14:textId="77777777" w:rsidR="006E2029" w:rsidRPr="00EB72CA" w:rsidRDefault="006E2029" w:rsidP="00134727">
            <w:pPr>
              <w:spacing w:before="0" w:after="0" w:line="240" w:lineRule="auto"/>
              <w:jc w:val="both"/>
              <w:rPr>
                <w:rFonts w:cstheme="minorHAnsi"/>
                <w:i/>
                <w:color w:val="FF0000"/>
                <w:sz w:val="22"/>
                <w:szCs w:val="22"/>
              </w:rPr>
            </w:pPr>
            <w:r w:rsidRPr="00EB72CA">
              <w:rPr>
                <w:rFonts w:cstheme="minorHAnsi"/>
                <w:color w:val="auto"/>
                <w:sz w:val="22"/>
                <w:szCs w:val="22"/>
              </w:rPr>
              <w:t xml:space="preserve">Participe et collabore au plan de contingence. </w:t>
            </w:r>
          </w:p>
          <w:p w14:paraId="385B6B19" w14:textId="77777777" w:rsidR="006E2029" w:rsidRPr="00EB72CA" w:rsidRDefault="006E2029" w:rsidP="00134727">
            <w:pPr>
              <w:spacing w:before="0" w:after="0" w:line="240" w:lineRule="auto"/>
              <w:jc w:val="both"/>
              <w:rPr>
                <w:rFonts w:cstheme="minorHAnsi"/>
                <w:i/>
                <w:color w:val="FF0000"/>
                <w:sz w:val="22"/>
                <w:szCs w:val="22"/>
              </w:rPr>
            </w:pPr>
          </w:p>
        </w:tc>
        <w:tc>
          <w:tcPr>
            <w:tcW w:w="4189" w:type="dxa"/>
          </w:tcPr>
          <w:p w14:paraId="26287A52" w14:textId="77777777" w:rsidR="006E2029" w:rsidRPr="00EB72CA" w:rsidRDefault="006E2029" w:rsidP="00134727">
            <w:pPr>
              <w:spacing w:before="0" w:after="0" w:line="240" w:lineRule="auto"/>
              <w:jc w:val="both"/>
              <w:rPr>
                <w:rFonts w:cstheme="minorHAnsi"/>
                <w:color w:val="auto"/>
                <w:sz w:val="22"/>
                <w:szCs w:val="22"/>
              </w:rPr>
            </w:pPr>
            <w:r w:rsidRPr="00EB72CA">
              <w:rPr>
                <w:rFonts w:cstheme="minorHAnsi"/>
                <w:b/>
                <w:color w:val="auto"/>
                <w:sz w:val="22"/>
                <w:szCs w:val="22"/>
              </w:rPr>
              <w:t xml:space="preserve">Plan de contingence : </w:t>
            </w:r>
            <w:r w:rsidRPr="00EB72CA">
              <w:rPr>
                <w:rFonts w:cstheme="minorHAnsi"/>
                <w:color w:val="FF0000"/>
                <w:sz w:val="22"/>
                <w:szCs w:val="22"/>
              </w:rPr>
              <w:t>[à remplir]</w:t>
            </w:r>
          </w:p>
          <w:p w14:paraId="79E96644" w14:textId="77777777" w:rsidR="006E2029" w:rsidRPr="00EB72CA" w:rsidRDefault="006E2029" w:rsidP="00134727">
            <w:pPr>
              <w:spacing w:before="0" w:after="0" w:line="240" w:lineRule="auto"/>
              <w:jc w:val="both"/>
              <w:rPr>
                <w:rFonts w:cstheme="minorHAnsi"/>
                <w:color w:val="auto"/>
                <w:sz w:val="22"/>
                <w:szCs w:val="22"/>
              </w:rPr>
            </w:pPr>
          </w:p>
        </w:tc>
      </w:tr>
      <w:tr w:rsidR="006E2029" w:rsidRPr="00EB72CA" w14:paraId="773BF60C" w14:textId="77777777" w:rsidTr="00134727">
        <w:trPr>
          <w:trHeight w:val="20"/>
        </w:trPr>
        <w:tc>
          <w:tcPr>
            <w:tcW w:w="0" w:type="auto"/>
            <w:gridSpan w:val="3"/>
            <w:shd w:val="clear" w:color="auto" w:fill="D9D9D9" w:themeFill="background1" w:themeFillShade="D9"/>
          </w:tcPr>
          <w:p w14:paraId="03B5F9C7" w14:textId="77777777" w:rsidR="006E2029" w:rsidRPr="00EB72CA" w:rsidRDefault="006E2029" w:rsidP="00134727">
            <w:pPr>
              <w:spacing w:before="0" w:after="0" w:line="240" w:lineRule="auto"/>
              <w:jc w:val="center"/>
              <w:rPr>
                <w:rFonts w:cstheme="minorHAnsi"/>
                <w:b/>
                <w:sz w:val="22"/>
                <w:szCs w:val="22"/>
              </w:rPr>
            </w:pPr>
            <w:r w:rsidRPr="00EB72CA">
              <w:rPr>
                <w:rFonts w:cstheme="minorHAnsi"/>
                <w:b/>
                <w:color w:val="auto"/>
                <w:sz w:val="22"/>
                <w:szCs w:val="22"/>
              </w:rPr>
              <w:t>7.2. Transfert de responsabilité</w:t>
            </w:r>
          </w:p>
        </w:tc>
      </w:tr>
      <w:tr w:rsidR="006E2029" w:rsidRPr="00EB72CA" w14:paraId="1A02B62D" w14:textId="77777777" w:rsidTr="00134727">
        <w:trPr>
          <w:trHeight w:val="20"/>
        </w:trPr>
        <w:tc>
          <w:tcPr>
            <w:tcW w:w="0" w:type="auto"/>
            <w:shd w:val="clear" w:color="auto" w:fill="auto"/>
          </w:tcPr>
          <w:p w14:paraId="525B1163" w14:textId="77777777" w:rsidR="006E2029" w:rsidRPr="00EB72CA" w:rsidRDefault="006E2029" w:rsidP="00134727">
            <w:pPr>
              <w:spacing w:before="0" w:after="0" w:line="240" w:lineRule="auto"/>
              <w:jc w:val="both"/>
              <w:rPr>
                <w:rFonts w:cstheme="minorHAnsi"/>
                <w:b/>
                <w:sz w:val="22"/>
                <w:szCs w:val="22"/>
              </w:rPr>
            </w:pPr>
            <w:r w:rsidRPr="00EB72CA">
              <w:rPr>
                <w:rFonts w:eastAsia="Times New Roman" w:cstheme="minorHAnsi"/>
                <w:color w:val="auto"/>
                <w:sz w:val="22"/>
                <w:szCs w:val="22"/>
                <w:lang w:eastAsia="fr-CA"/>
              </w:rPr>
              <w:t>Au besoin, délègue ses responsabilités vis-à-vis l’inspection des dispositifs d’appel en désignant un ou des personnes responsables de l’inspection (voir rôles et responsabilités du responsable de l’inspection). Le cas échéant, s’assure que ces responsables ont l’information et la formation.</w:t>
            </w:r>
          </w:p>
        </w:tc>
        <w:tc>
          <w:tcPr>
            <w:tcW w:w="4484" w:type="dxa"/>
            <w:shd w:val="clear" w:color="auto" w:fill="D9D9D9" w:themeFill="background1" w:themeFillShade="D9"/>
          </w:tcPr>
          <w:p w14:paraId="0AB6D384" w14:textId="77777777" w:rsidR="006E2029" w:rsidRPr="00EB72CA" w:rsidRDefault="006E2029" w:rsidP="00134727">
            <w:pPr>
              <w:spacing w:before="0" w:after="0" w:line="240" w:lineRule="auto"/>
              <w:jc w:val="both"/>
              <w:rPr>
                <w:rFonts w:cstheme="minorHAnsi"/>
                <w:b/>
                <w:sz w:val="22"/>
                <w:szCs w:val="22"/>
              </w:rPr>
            </w:pPr>
          </w:p>
        </w:tc>
        <w:tc>
          <w:tcPr>
            <w:tcW w:w="4189" w:type="dxa"/>
            <w:shd w:val="clear" w:color="auto" w:fill="auto"/>
          </w:tcPr>
          <w:p w14:paraId="22DD2C8C" w14:textId="77777777" w:rsidR="006E2029" w:rsidRPr="00EB72CA" w:rsidRDefault="006E2029" w:rsidP="00134727">
            <w:pPr>
              <w:spacing w:before="0" w:after="0" w:line="240" w:lineRule="auto"/>
              <w:jc w:val="both"/>
              <w:rPr>
                <w:rFonts w:cstheme="minorHAnsi"/>
                <w:b/>
                <w:sz w:val="22"/>
                <w:szCs w:val="22"/>
              </w:rPr>
            </w:pPr>
            <w:r w:rsidRPr="00EB72CA">
              <w:rPr>
                <w:rFonts w:cstheme="minorHAnsi"/>
                <w:b/>
                <w:color w:val="auto"/>
                <w:sz w:val="22"/>
                <w:szCs w:val="22"/>
              </w:rPr>
              <w:t>Personne mandataire :</w:t>
            </w:r>
            <w:r w:rsidRPr="00EB72CA">
              <w:rPr>
                <w:rFonts w:cstheme="minorHAnsi"/>
                <w:color w:val="FF0000"/>
                <w:sz w:val="22"/>
                <w:szCs w:val="22"/>
              </w:rPr>
              <w:t xml:space="preserve"> [à remplir]</w:t>
            </w:r>
          </w:p>
        </w:tc>
      </w:tr>
      <w:tr w:rsidR="006E2029" w:rsidRPr="00EB72CA" w14:paraId="0D4D2320" w14:textId="77777777" w:rsidTr="00134727">
        <w:trPr>
          <w:trHeight w:val="20"/>
        </w:trPr>
        <w:tc>
          <w:tcPr>
            <w:tcW w:w="0" w:type="auto"/>
            <w:gridSpan w:val="3"/>
            <w:shd w:val="clear" w:color="auto" w:fill="D9D9D9" w:themeFill="background1" w:themeFillShade="D9"/>
          </w:tcPr>
          <w:p w14:paraId="7513A27A" w14:textId="77777777" w:rsidR="006E2029" w:rsidRPr="00EB72CA" w:rsidRDefault="006E2029" w:rsidP="00134727">
            <w:pPr>
              <w:spacing w:before="0" w:after="0" w:line="240" w:lineRule="auto"/>
              <w:jc w:val="center"/>
              <w:rPr>
                <w:rFonts w:cstheme="minorHAnsi"/>
                <w:b/>
                <w:color w:val="auto"/>
                <w:sz w:val="22"/>
                <w:szCs w:val="22"/>
              </w:rPr>
            </w:pPr>
            <w:r w:rsidRPr="00EB72CA">
              <w:rPr>
                <w:rFonts w:cstheme="minorHAnsi"/>
                <w:b/>
                <w:color w:val="auto"/>
                <w:sz w:val="22"/>
                <w:szCs w:val="22"/>
              </w:rPr>
              <w:t>7.3. Mesures en cas de non-respect de l’utilisation d’un dispositif d’appel</w:t>
            </w:r>
          </w:p>
        </w:tc>
      </w:tr>
      <w:tr w:rsidR="006E2029" w:rsidRPr="00EB72CA" w14:paraId="7D128B78" w14:textId="77777777" w:rsidTr="00134727">
        <w:trPr>
          <w:trHeight w:val="20"/>
        </w:trPr>
        <w:tc>
          <w:tcPr>
            <w:tcW w:w="0" w:type="auto"/>
            <w:shd w:val="clear" w:color="auto" w:fill="auto"/>
          </w:tcPr>
          <w:p w14:paraId="63493F64" w14:textId="77777777" w:rsidR="006E2029" w:rsidRDefault="006E2029" w:rsidP="00134727">
            <w:pPr>
              <w:spacing w:before="0" w:after="0" w:line="240" w:lineRule="auto"/>
              <w:jc w:val="center"/>
              <w:rPr>
                <w:rFonts w:eastAsia="Times New Roman" w:cs="Tahoma"/>
                <w:color w:val="auto"/>
                <w:sz w:val="22"/>
                <w:szCs w:val="22"/>
                <w:lang w:eastAsia="fr-FR"/>
              </w:rPr>
            </w:pPr>
            <w:r w:rsidRPr="00EB72CA">
              <w:rPr>
                <w:rFonts w:eastAsia="Times New Roman" w:cs="Tahoma"/>
                <w:color w:val="auto"/>
                <w:sz w:val="22"/>
                <w:szCs w:val="22"/>
                <w:lang w:eastAsia="fr-FR"/>
              </w:rPr>
              <w:t xml:space="preserve">Applique son droit de gestion quant aux mesures administratives et/ou disciplinaire. </w:t>
            </w:r>
          </w:p>
          <w:p w14:paraId="0C11C516" w14:textId="77777777" w:rsidR="006E2029" w:rsidRPr="00671D92" w:rsidRDefault="006E2029" w:rsidP="00134727">
            <w:pPr>
              <w:spacing w:before="0" w:after="0" w:line="240" w:lineRule="auto"/>
              <w:jc w:val="center"/>
              <w:rPr>
                <w:rFonts w:eastAsia="Times New Roman" w:cs="Tahoma"/>
                <w:i/>
                <w:color w:val="auto"/>
                <w:sz w:val="22"/>
                <w:szCs w:val="22"/>
                <w:lang w:eastAsia="fr-FR"/>
              </w:rPr>
            </w:pPr>
          </w:p>
          <w:p w14:paraId="20C283BB" w14:textId="77777777" w:rsidR="006E2029" w:rsidRPr="00EB72CA" w:rsidRDefault="006E2029" w:rsidP="00134727">
            <w:pPr>
              <w:spacing w:before="0" w:after="0" w:line="240" w:lineRule="auto"/>
              <w:jc w:val="center"/>
              <w:rPr>
                <w:rFonts w:cstheme="minorHAnsi"/>
                <w:b/>
                <w:sz w:val="22"/>
                <w:szCs w:val="22"/>
              </w:rPr>
            </w:pPr>
            <w:r w:rsidRPr="00671D92">
              <w:rPr>
                <w:rFonts w:eastAsia="Times New Roman" w:cs="Tahoma"/>
                <w:i/>
                <w:color w:val="FF0000"/>
                <w:szCs w:val="22"/>
                <w:lang w:eastAsia="fr-FR"/>
              </w:rPr>
              <w:t>Par ex. : une personne qui contrevient à cette procédure, particulièrement sur l’obligation de port d’un ÉPI, s’expose à une intervention pour corriger la situation non conforme et à l’application de mesures administratives et/ou disciplinaires.</w:t>
            </w:r>
          </w:p>
        </w:tc>
        <w:tc>
          <w:tcPr>
            <w:tcW w:w="4484" w:type="dxa"/>
            <w:shd w:val="clear" w:color="auto" w:fill="auto"/>
          </w:tcPr>
          <w:p w14:paraId="61447340" w14:textId="77777777" w:rsidR="006E2029" w:rsidRPr="00EB72CA" w:rsidRDefault="006E2029" w:rsidP="00134727">
            <w:pPr>
              <w:spacing w:before="0" w:after="0" w:line="240" w:lineRule="auto"/>
              <w:jc w:val="both"/>
              <w:rPr>
                <w:rFonts w:cstheme="minorHAnsi"/>
                <w:sz w:val="22"/>
                <w:szCs w:val="22"/>
              </w:rPr>
            </w:pPr>
            <w:r w:rsidRPr="00EB72CA">
              <w:rPr>
                <w:rFonts w:cstheme="minorHAnsi"/>
                <w:color w:val="auto"/>
                <w:sz w:val="22"/>
                <w:szCs w:val="22"/>
              </w:rPr>
              <w:t>S’engage à respecter la procédure de gestion et d’utilisation des dispositifs d’appels.</w:t>
            </w:r>
          </w:p>
        </w:tc>
        <w:tc>
          <w:tcPr>
            <w:tcW w:w="4189" w:type="dxa"/>
            <w:shd w:val="clear" w:color="auto" w:fill="auto"/>
          </w:tcPr>
          <w:p w14:paraId="1A0641AF" w14:textId="77777777" w:rsidR="006E2029" w:rsidRPr="00EB72CA" w:rsidRDefault="006E2029" w:rsidP="00134727">
            <w:pPr>
              <w:spacing w:before="0" w:after="0" w:line="240" w:lineRule="auto"/>
              <w:jc w:val="both"/>
              <w:rPr>
                <w:rFonts w:cstheme="minorHAnsi"/>
                <w:b/>
                <w:sz w:val="22"/>
                <w:szCs w:val="22"/>
              </w:rPr>
            </w:pPr>
            <w:r w:rsidRPr="00EB72CA">
              <w:rPr>
                <w:rFonts w:cstheme="minorHAnsi"/>
                <w:color w:val="FF0000"/>
                <w:sz w:val="22"/>
                <w:szCs w:val="22"/>
              </w:rPr>
              <w:t>[</w:t>
            </w:r>
            <w:proofErr w:type="gramStart"/>
            <w:r w:rsidRPr="00EB72CA">
              <w:rPr>
                <w:rFonts w:cstheme="minorHAnsi"/>
                <w:color w:val="FF0000"/>
                <w:sz w:val="22"/>
                <w:szCs w:val="22"/>
              </w:rPr>
              <w:t>à</w:t>
            </w:r>
            <w:proofErr w:type="gramEnd"/>
            <w:r w:rsidRPr="00EB72CA">
              <w:rPr>
                <w:rFonts w:cstheme="minorHAnsi"/>
                <w:color w:val="FF0000"/>
                <w:sz w:val="22"/>
                <w:szCs w:val="22"/>
              </w:rPr>
              <w:t xml:space="preserve"> remplir]</w:t>
            </w:r>
          </w:p>
        </w:tc>
      </w:tr>
    </w:tbl>
    <w:p w14:paraId="4B7D83F0" w14:textId="77777777" w:rsidR="006E2029" w:rsidRDefault="006E2029" w:rsidP="006E2029">
      <w:pPr>
        <w:rPr>
          <w:rFonts w:ascii="Calibri" w:eastAsia="Times New Roman" w:hAnsi="Calibri" w:cs="Tahoma"/>
          <w:szCs w:val="24"/>
          <w:lang w:val="fr-FR" w:eastAsia="fr-FR"/>
        </w:rPr>
        <w:sectPr w:rsidR="006E2029" w:rsidSect="00834A5B">
          <w:pgSz w:w="15840" w:h="12240" w:orient="landscape" w:code="1"/>
          <w:pgMar w:top="720" w:right="720" w:bottom="720" w:left="720" w:header="709" w:footer="709" w:gutter="0"/>
          <w:cols w:space="708"/>
          <w:docGrid w:linePitch="360"/>
        </w:sectPr>
      </w:pPr>
    </w:p>
    <w:p w14:paraId="1A8B5669" w14:textId="02DDC487" w:rsidR="00BF2822" w:rsidRPr="006B05CD" w:rsidRDefault="00BF2822" w:rsidP="00BF2822">
      <w:pPr>
        <w:pStyle w:val="Titre1"/>
        <w:jc w:val="center"/>
        <w:rPr>
          <w:rFonts w:ascii="Calibri" w:hAnsi="Calibri" w:cs="Tahoma"/>
          <w:b w:val="0"/>
          <w:bCs w:val="0"/>
          <w:sz w:val="24"/>
          <w:szCs w:val="24"/>
          <w:lang w:val="fr-FR" w:eastAsia="fr-FR"/>
        </w:rPr>
      </w:pPr>
      <w:bookmarkStart w:id="61" w:name="_Toc134438132"/>
      <w:bookmarkStart w:id="62" w:name="_Toc129961084"/>
      <w:bookmarkEnd w:id="59"/>
      <w:r w:rsidRPr="00D613D9">
        <w:rPr>
          <w:rFonts w:ascii="Calibri" w:hAnsi="Calibri" w:cs="Tahoma"/>
          <w:sz w:val="24"/>
          <w:szCs w:val="24"/>
          <w:lang w:val="fr-FR" w:eastAsia="fr-FR"/>
        </w:rPr>
        <w:lastRenderedPageBreak/>
        <w:t xml:space="preserve">Annexe </w:t>
      </w:r>
      <w:proofErr w:type="gramStart"/>
      <w:r>
        <w:rPr>
          <w:rFonts w:ascii="Calibri" w:hAnsi="Calibri" w:cs="Tahoma"/>
          <w:sz w:val="24"/>
          <w:szCs w:val="24"/>
          <w:lang w:val="fr-FR" w:eastAsia="fr-FR"/>
        </w:rPr>
        <w:t>3</w:t>
      </w:r>
      <w:r>
        <w:rPr>
          <w:rFonts w:ascii="Calibri" w:hAnsi="Calibri" w:cs="Tahoma"/>
          <w:b w:val="0"/>
          <w:bCs w:val="0"/>
          <w:sz w:val="24"/>
          <w:szCs w:val="24"/>
          <w:lang w:val="fr-FR" w:eastAsia="fr-FR"/>
        </w:rPr>
        <w:t>:</w:t>
      </w:r>
      <w:proofErr w:type="gramEnd"/>
      <w:r>
        <w:rPr>
          <w:rFonts w:ascii="Calibri" w:hAnsi="Calibri" w:cs="Tahoma"/>
          <w:b w:val="0"/>
          <w:bCs w:val="0"/>
          <w:sz w:val="24"/>
          <w:szCs w:val="24"/>
          <w:lang w:val="fr-FR" w:eastAsia="fr-FR"/>
        </w:rPr>
        <w:t xml:space="preserve"> </w:t>
      </w:r>
      <w:r w:rsidRPr="00D613D9">
        <w:rPr>
          <w:rFonts w:ascii="Calibri" w:hAnsi="Calibri" w:cs="Tahoma"/>
          <w:sz w:val="24"/>
          <w:szCs w:val="24"/>
          <w:lang w:val="fr-FR" w:eastAsia="fr-FR"/>
        </w:rPr>
        <w:t>Registre dispositifs d’appels</w:t>
      </w:r>
      <w:bookmarkEnd w:id="61"/>
    </w:p>
    <w:tbl>
      <w:tblPr>
        <w:tblStyle w:val="Grilledutableau"/>
        <w:tblW w:w="14292" w:type="dxa"/>
        <w:tblLook w:val="04A0" w:firstRow="1" w:lastRow="0" w:firstColumn="1" w:lastColumn="0" w:noHBand="0" w:noVBand="1"/>
      </w:tblPr>
      <w:tblGrid>
        <w:gridCol w:w="1550"/>
        <w:gridCol w:w="1400"/>
        <w:gridCol w:w="1866"/>
        <w:gridCol w:w="1710"/>
        <w:gridCol w:w="3267"/>
        <w:gridCol w:w="776"/>
        <w:gridCol w:w="3723"/>
      </w:tblGrid>
      <w:tr w:rsidR="00BF2822" w14:paraId="3467C224" w14:textId="77777777" w:rsidTr="00E552EF">
        <w:trPr>
          <w:trHeight w:val="999"/>
        </w:trPr>
        <w:tc>
          <w:tcPr>
            <w:tcW w:w="14292" w:type="dxa"/>
            <w:gridSpan w:val="7"/>
            <w:shd w:val="clear" w:color="auto" w:fill="auto"/>
          </w:tcPr>
          <w:p w14:paraId="6E7EB76F" w14:textId="77777777" w:rsidR="00BF2822" w:rsidRPr="00ED628E" w:rsidRDefault="00BF2822" w:rsidP="00E552EF">
            <w:pPr>
              <w:spacing w:after="0" w:line="240" w:lineRule="auto"/>
              <w:rPr>
                <w:b/>
                <w:color w:val="auto"/>
                <w:sz w:val="24"/>
                <w:szCs w:val="24"/>
              </w:rPr>
            </w:pPr>
            <w:r w:rsidRPr="00ED628E">
              <w:rPr>
                <w:b/>
                <w:color w:val="auto"/>
                <w:sz w:val="24"/>
                <w:szCs w:val="24"/>
              </w:rPr>
              <w:t xml:space="preserve">Date : _____________________________                                           Direction : _____________________________         </w:t>
            </w:r>
          </w:p>
          <w:p w14:paraId="0E500D7F" w14:textId="77777777" w:rsidR="00BF2822" w:rsidRPr="00ED628E" w:rsidRDefault="00BF2822" w:rsidP="00E552EF">
            <w:pPr>
              <w:spacing w:after="0" w:line="240" w:lineRule="auto"/>
              <w:rPr>
                <w:b/>
                <w:color w:val="auto"/>
                <w:sz w:val="24"/>
                <w:szCs w:val="24"/>
              </w:rPr>
            </w:pPr>
            <w:r w:rsidRPr="00ED628E">
              <w:rPr>
                <w:b/>
                <w:color w:val="auto"/>
                <w:sz w:val="24"/>
                <w:szCs w:val="24"/>
              </w:rPr>
              <w:t>Service : ____________________________________________     Nom du Gestionnaire : ______________________________________</w:t>
            </w:r>
          </w:p>
          <w:p w14:paraId="30227177" w14:textId="77777777" w:rsidR="00BF2822" w:rsidRPr="00ED628E" w:rsidRDefault="00BF2822" w:rsidP="00E552EF">
            <w:pPr>
              <w:spacing w:after="0" w:line="240" w:lineRule="auto"/>
              <w:jc w:val="center"/>
              <w:rPr>
                <w:rFonts w:ascii="Calibri" w:hAnsi="Calibri" w:cs="Tahoma"/>
                <w:b/>
                <w:bCs/>
                <w:color w:val="auto"/>
                <w:sz w:val="24"/>
                <w:szCs w:val="24"/>
                <w:lang w:eastAsia="fr-FR"/>
              </w:rPr>
            </w:pPr>
          </w:p>
        </w:tc>
      </w:tr>
      <w:tr w:rsidR="00BF2822" w14:paraId="64B2758E" w14:textId="77777777" w:rsidTr="00E552EF">
        <w:trPr>
          <w:trHeight w:val="999"/>
        </w:trPr>
        <w:tc>
          <w:tcPr>
            <w:tcW w:w="1550" w:type="dxa"/>
            <w:shd w:val="clear" w:color="auto" w:fill="DEEAF6" w:themeFill="accent1" w:themeFillTint="33"/>
          </w:tcPr>
          <w:p w14:paraId="0B8FA5BD"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Numéro dispositif d’appel</w:t>
            </w:r>
          </w:p>
        </w:tc>
        <w:tc>
          <w:tcPr>
            <w:tcW w:w="1400" w:type="dxa"/>
            <w:shd w:val="clear" w:color="auto" w:fill="DEEAF6" w:themeFill="accent1" w:themeFillTint="33"/>
          </w:tcPr>
          <w:p w14:paraId="20D60227"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Date</w:t>
            </w:r>
          </w:p>
        </w:tc>
        <w:tc>
          <w:tcPr>
            <w:tcW w:w="1866" w:type="dxa"/>
            <w:shd w:val="clear" w:color="auto" w:fill="DEEAF6" w:themeFill="accent1" w:themeFillTint="33"/>
          </w:tcPr>
          <w:p w14:paraId="4D1D5860"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Quart de travail</w:t>
            </w:r>
          </w:p>
          <w:p w14:paraId="79D43C47"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J/S/N</w:t>
            </w:r>
          </w:p>
        </w:tc>
        <w:tc>
          <w:tcPr>
            <w:tcW w:w="1710" w:type="dxa"/>
            <w:shd w:val="clear" w:color="auto" w:fill="DEEAF6" w:themeFill="accent1" w:themeFillTint="33"/>
          </w:tcPr>
          <w:p w14:paraId="5E197517"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Matricule Employé</w:t>
            </w:r>
          </w:p>
        </w:tc>
        <w:tc>
          <w:tcPr>
            <w:tcW w:w="3267" w:type="dxa"/>
            <w:shd w:val="clear" w:color="auto" w:fill="DEEAF6" w:themeFill="accent1" w:themeFillTint="33"/>
          </w:tcPr>
          <w:p w14:paraId="11ADD298"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Signature Début</w:t>
            </w:r>
          </w:p>
          <w:p w14:paraId="5474BF86" w14:textId="77777777" w:rsidR="00BF2822" w:rsidRPr="00ED628E" w:rsidRDefault="00BF2822" w:rsidP="00E552EF">
            <w:pPr>
              <w:spacing w:after="0" w:line="240" w:lineRule="auto"/>
              <w:jc w:val="center"/>
              <w:rPr>
                <w:rFonts w:ascii="Calibri" w:hAnsi="Calibri" w:cs="Tahoma"/>
                <w:b/>
                <w:bCs/>
                <w:color w:val="auto"/>
                <w:sz w:val="24"/>
                <w:szCs w:val="24"/>
                <w:lang w:eastAsia="fr-FR"/>
              </w:rPr>
            </w:pPr>
            <w:proofErr w:type="gramStart"/>
            <w:r w:rsidRPr="00ED628E">
              <w:rPr>
                <w:rFonts w:ascii="Calibri" w:hAnsi="Calibri" w:cs="Tahoma"/>
                <w:b/>
                <w:bCs/>
                <w:color w:val="auto"/>
                <w:sz w:val="24"/>
                <w:szCs w:val="24"/>
                <w:lang w:eastAsia="fr-FR"/>
              </w:rPr>
              <w:t>quart</w:t>
            </w:r>
            <w:proofErr w:type="gramEnd"/>
            <w:r w:rsidRPr="00ED628E">
              <w:rPr>
                <w:rFonts w:ascii="Calibri" w:hAnsi="Calibri" w:cs="Tahoma"/>
                <w:b/>
                <w:bCs/>
                <w:color w:val="auto"/>
                <w:sz w:val="24"/>
                <w:szCs w:val="24"/>
                <w:lang w:eastAsia="fr-FR"/>
              </w:rPr>
              <w:t xml:space="preserve"> de travail</w:t>
            </w:r>
          </w:p>
        </w:tc>
        <w:tc>
          <w:tcPr>
            <w:tcW w:w="776" w:type="dxa"/>
            <w:vMerge w:val="restart"/>
            <w:shd w:val="clear" w:color="auto" w:fill="DEEAF6" w:themeFill="accent1" w:themeFillTint="33"/>
            <w:textDirection w:val="btLr"/>
          </w:tcPr>
          <w:p w14:paraId="1DE45B43" w14:textId="77777777" w:rsidR="00BF2822" w:rsidRPr="00ED628E" w:rsidRDefault="00BF2822" w:rsidP="00E552EF">
            <w:pPr>
              <w:spacing w:after="0" w:line="240" w:lineRule="auto"/>
              <w:ind w:left="113" w:right="113"/>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Assurez-vous de laisser le dispositif à l’endroit prévu</w:t>
            </w:r>
          </w:p>
        </w:tc>
        <w:tc>
          <w:tcPr>
            <w:tcW w:w="3720" w:type="dxa"/>
            <w:shd w:val="clear" w:color="auto" w:fill="DEEAF6" w:themeFill="accent1" w:themeFillTint="33"/>
          </w:tcPr>
          <w:p w14:paraId="5C8DDC2D" w14:textId="77777777" w:rsidR="00BF2822" w:rsidRPr="00ED628E" w:rsidRDefault="00BF2822" w:rsidP="00E552EF">
            <w:pPr>
              <w:spacing w:after="0" w:line="240" w:lineRule="auto"/>
              <w:jc w:val="center"/>
              <w:rPr>
                <w:rFonts w:ascii="Calibri" w:hAnsi="Calibri" w:cs="Tahoma"/>
                <w:b/>
                <w:bCs/>
                <w:color w:val="auto"/>
                <w:sz w:val="24"/>
                <w:szCs w:val="24"/>
                <w:lang w:eastAsia="fr-FR"/>
              </w:rPr>
            </w:pPr>
            <w:r w:rsidRPr="00ED628E">
              <w:rPr>
                <w:rFonts w:ascii="Calibri" w:hAnsi="Calibri" w:cs="Tahoma"/>
                <w:b/>
                <w:bCs/>
                <w:color w:val="auto"/>
                <w:sz w:val="24"/>
                <w:szCs w:val="24"/>
                <w:lang w:eastAsia="fr-FR"/>
              </w:rPr>
              <w:t>Signature Fin</w:t>
            </w:r>
          </w:p>
          <w:p w14:paraId="49448516" w14:textId="77777777" w:rsidR="00BF2822" w:rsidRPr="00ED628E" w:rsidRDefault="00BF2822" w:rsidP="00E552EF">
            <w:pPr>
              <w:spacing w:after="0" w:line="240" w:lineRule="auto"/>
              <w:jc w:val="center"/>
              <w:rPr>
                <w:rFonts w:ascii="Calibri" w:hAnsi="Calibri" w:cs="Tahoma"/>
                <w:b/>
                <w:bCs/>
                <w:color w:val="auto"/>
                <w:sz w:val="24"/>
                <w:szCs w:val="24"/>
                <w:lang w:eastAsia="fr-FR"/>
              </w:rPr>
            </w:pPr>
            <w:proofErr w:type="gramStart"/>
            <w:r w:rsidRPr="00ED628E">
              <w:rPr>
                <w:rFonts w:ascii="Calibri" w:hAnsi="Calibri" w:cs="Tahoma"/>
                <w:b/>
                <w:bCs/>
                <w:color w:val="auto"/>
                <w:sz w:val="24"/>
                <w:szCs w:val="24"/>
                <w:lang w:eastAsia="fr-FR"/>
              </w:rPr>
              <w:t>quart</w:t>
            </w:r>
            <w:proofErr w:type="gramEnd"/>
            <w:r w:rsidRPr="00ED628E">
              <w:rPr>
                <w:rFonts w:ascii="Calibri" w:hAnsi="Calibri" w:cs="Tahoma"/>
                <w:b/>
                <w:bCs/>
                <w:color w:val="auto"/>
                <w:sz w:val="24"/>
                <w:szCs w:val="24"/>
                <w:lang w:eastAsia="fr-FR"/>
              </w:rPr>
              <w:t xml:space="preserve"> de travail</w:t>
            </w:r>
          </w:p>
        </w:tc>
      </w:tr>
      <w:tr w:rsidR="00BF2822" w14:paraId="484C001D" w14:textId="77777777" w:rsidTr="00E552EF">
        <w:trPr>
          <w:trHeight w:val="328"/>
        </w:trPr>
        <w:tc>
          <w:tcPr>
            <w:tcW w:w="1550" w:type="dxa"/>
          </w:tcPr>
          <w:p w14:paraId="2D54BD4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26ED12F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6FFDA25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048B85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30D3F2F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4E1BB03C"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1744DFD7"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38D094D3" w14:textId="77777777" w:rsidTr="00E552EF">
        <w:trPr>
          <w:trHeight w:val="343"/>
        </w:trPr>
        <w:tc>
          <w:tcPr>
            <w:tcW w:w="1550" w:type="dxa"/>
          </w:tcPr>
          <w:p w14:paraId="26AD3D8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5F1EAB47"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369D9BF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5774E5B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3A9C690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1D7708F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7A9ECAA2"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37229FA1" w14:textId="77777777" w:rsidTr="00E552EF">
        <w:trPr>
          <w:trHeight w:val="343"/>
        </w:trPr>
        <w:tc>
          <w:tcPr>
            <w:tcW w:w="1550" w:type="dxa"/>
          </w:tcPr>
          <w:p w14:paraId="34EA32C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17A9D04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68A74C0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51C1FB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52F90598"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365883E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7CC89C57"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508393BE" w14:textId="77777777" w:rsidTr="00E552EF">
        <w:trPr>
          <w:trHeight w:val="343"/>
        </w:trPr>
        <w:tc>
          <w:tcPr>
            <w:tcW w:w="1550" w:type="dxa"/>
          </w:tcPr>
          <w:p w14:paraId="4652BE3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6F588FA2"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338B2E8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D8450B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581AA49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1128788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58A51781"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79288789" w14:textId="77777777" w:rsidTr="00E552EF">
        <w:trPr>
          <w:trHeight w:val="343"/>
        </w:trPr>
        <w:tc>
          <w:tcPr>
            <w:tcW w:w="1550" w:type="dxa"/>
          </w:tcPr>
          <w:p w14:paraId="62C7BEB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23ECFC8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55A1874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30CFE21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3221A61C"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4FEE4F8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046D88DF"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0B8A6236" w14:textId="77777777" w:rsidTr="00E552EF">
        <w:trPr>
          <w:trHeight w:val="343"/>
        </w:trPr>
        <w:tc>
          <w:tcPr>
            <w:tcW w:w="1550" w:type="dxa"/>
          </w:tcPr>
          <w:p w14:paraId="22E47946"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320D387D"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403CE6E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B722CE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6631EB6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24213C9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2A1F3D96"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74135C11" w14:textId="77777777" w:rsidTr="00E552EF">
        <w:trPr>
          <w:trHeight w:val="343"/>
        </w:trPr>
        <w:tc>
          <w:tcPr>
            <w:tcW w:w="1550" w:type="dxa"/>
          </w:tcPr>
          <w:p w14:paraId="56E6665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5FF1F93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60F1ACD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3281488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24C7CC9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1FFF9DA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2C4F2A37"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4830AFA2" w14:textId="77777777" w:rsidTr="00E552EF">
        <w:trPr>
          <w:trHeight w:val="343"/>
        </w:trPr>
        <w:tc>
          <w:tcPr>
            <w:tcW w:w="1550" w:type="dxa"/>
          </w:tcPr>
          <w:p w14:paraId="25BFDB1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4C44857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7BC172C8"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475D5E36"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63F42BA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293CD242"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1D5B0738"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371CF2A0" w14:textId="77777777" w:rsidTr="00E552EF">
        <w:trPr>
          <w:trHeight w:val="328"/>
        </w:trPr>
        <w:tc>
          <w:tcPr>
            <w:tcW w:w="1550" w:type="dxa"/>
          </w:tcPr>
          <w:p w14:paraId="0ECEADD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29F0291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7D640C5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023B963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42FF9A92"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62D9A8E8"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5331C344"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2EF7D1A8" w14:textId="77777777" w:rsidTr="00E552EF">
        <w:trPr>
          <w:trHeight w:val="343"/>
        </w:trPr>
        <w:tc>
          <w:tcPr>
            <w:tcW w:w="1550" w:type="dxa"/>
          </w:tcPr>
          <w:p w14:paraId="6C94C5A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2270911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537AA99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23CA0E2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198ED74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17E4723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31FF6CA5"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63E291DA" w14:textId="77777777" w:rsidTr="00E552EF">
        <w:trPr>
          <w:trHeight w:val="343"/>
        </w:trPr>
        <w:tc>
          <w:tcPr>
            <w:tcW w:w="1550" w:type="dxa"/>
          </w:tcPr>
          <w:p w14:paraId="7432DA18"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5DE5B02C"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4FA45FB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6FF930F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45D78D9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7960371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7B2F627F"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4D058D8B" w14:textId="77777777" w:rsidTr="00E552EF">
        <w:trPr>
          <w:trHeight w:val="343"/>
        </w:trPr>
        <w:tc>
          <w:tcPr>
            <w:tcW w:w="1550" w:type="dxa"/>
          </w:tcPr>
          <w:p w14:paraId="060251C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22091E1C"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52D4DC9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4B1F13C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02457B8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3E9FB3A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0FBC7C9F"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6DB4ED5A" w14:textId="77777777" w:rsidTr="00E552EF">
        <w:trPr>
          <w:trHeight w:val="343"/>
        </w:trPr>
        <w:tc>
          <w:tcPr>
            <w:tcW w:w="1550" w:type="dxa"/>
          </w:tcPr>
          <w:p w14:paraId="6913E6A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3B84C11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6EEFF46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067F1E7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55C033A9"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498ACD56"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6CF42824"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4850E72D" w14:textId="77777777" w:rsidTr="00E552EF">
        <w:trPr>
          <w:trHeight w:val="343"/>
        </w:trPr>
        <w:tc>
          <w:tcPr>
            <w:tcW w:w="1550" w:type="dxa"/>
          </w:tcPr>
          <w:p w14:paraId="510294B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6B0F6C5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49BD4E1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E693FE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26C4D383"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67F31FB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75152C49"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2431FCA8" w14:textId="77777777" w:rsidTr="00E552EF">
        <w:trPr>
          <w:trHeight w:val="343"/>
        </w:trPr>
        <w:tc>
          <w:tcPr>
            <w:tcW w:w="1550" w:type="dxa"/>
          </w:tcPr>
          <w:p w14:paraId="62C19086"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36D24317"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3B649E1A"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1E120FA2"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35EE7891"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18942DC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07AD736E"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5FA44D2D" w14:textId="77777777" w:rsidTr="00E552EF">
        <w:trPr>
          <w:trHeight w:val="328"/>
        </w:trPr>
        <w:tc>
          <w:tcPr>
            <w:tcW w:w="1550" w:type="dxa"/>
          </w:tcPr>
          <w:p w14:paraId="2CB68DA0"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72640FBC"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03BC8C9F"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736B63D6"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79E1EBC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6B1FD00B"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3E7D153B" w14:textId="77777777" w:rsidR="00BF2822" w:rsidRPr="00ED628E" w:rsidRDefault="00BF2822" w:rsidP="00E552EF">
            <w:pPr>
              <w:spacing w:after="0" w:line="240" w:lineRule="auto"/>
              <w:rPr>
                <w:rFonts w:ascii="Calibri" w:hAnsi="Calibri" w:cs="Tahoma"/>
                <w:b/>
                <w:bCs/>
                <w:color w:val="auto"/>
                <w:sz w:val="24"/>
                <w:szCs w:val="24"/>
                <w:lang w:eastAsia="fr-FR"/>
              </w:rPr>
            </w:pPr>
          </w:p>
        </w:tc>
      </w:tr>
      <w:tr w:rsidR="00BF2822" w14:paraId="55768832" w14:textId="77777777" w:rsidTr="00E552EF">
        <w:trPr>
          <w:trHeight w:val="343"/>
        </w:trPr>
        <w:tc>
          <w:tcPr>
            <w:tcW w:w="1550" w:type="dxa"/>
          </w:tcPr>
          <w:p w14:paraId="3D31A1E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400" w:type="dxa"/>
          </w:tcPr>
          <w:p w14:paraId="341CB345"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866" w:type="dxa"/>
          </w:tcPr>
          <w:p w14:paraId="4C16392E"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1710" w:type="dxa"/>
          </w:tcPr>
          <w:p w14:paraId="0B9C6EC2"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267" w:type="dxa"/>
          </w:tcPr>
          <w:p w14:paraId="0B51C22D"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776" w:type="dxa"/>
            <w:vMerge/>
            <w:shd w:val="clear" w:color="auto" w:fill="E7E6E6" w:themeFill="background2"/>
          </w:tcPr>
          <w:p w14:paraId="5A92E694" w14:textId="77777777" w:rsidR="00BF2822" w:rsidRPr="00ED628E" w:rsidRDefault="00BF2822" w:rsidP="00E552EF">
            <w:pPr>
              <w:spacing w:after="0" w:line="240" w:lineRule="auto"/>
              <w:rPr>
                <w:rFonts w:ascii="Calibri" w:hAnsi="Calibri" w:cs="Tahoma"/>
                <w:b/>
                <w:bCs/>
                <w:color w:val="auto"/>
                <w:sz w:val="24"/>
                <w:szCs w:val="24"/>
                <w:lang w:eastAsia="fr-FR"/>
              </w:rPr>
            </w:pPr>
          </w:p>
        </w:tc>
        <w:tc>
          <w:tcPr>
            <w:tcW w:w="3720" w:type="dxa"/>
          </w:tcPr>
          <w:p w14:paraId="50A49860" w14:textId="77777777" w:rsidR="00BF2822" w:rsidRPr="00ED628E" w:rsidRDefault="00BF2822" w:rsidP="00E552EF">
            <w:pPr>
              <w:spacing w:after="0" w:line="240" w:lineRule="auto"/>
              <w:rPr>
                <w:rFonts w:ascii="Calibri" w:hAnsi="Calibri" w:cs="Tahoma"/>
                <w:b/>
                <w:bCs/>
                <w:color w:val="auto"/>
                <w:sz w:val="24"/>
                <w:szCs w:val="24"/>
                <w:lang w:eastAsia="fr-FR"/>
              </w:rPr>
            </w:pPr>
          </w:p>
        </w:tc>
      </w:tr>
    </w:tbl>
    <w:p w14:paraId="5CAAC410" w14:textId="77777777" w:rsidR="00BF2822" w:rsidRDefault="00BF2822" w:rsidP="00BF2822">
      <w:pPr>
        <w:spacing w:after="0" w:line="240" w:lineRule="auto"/>
        <w:rPr>
          <w:rFonts w:ascii="Calibri" w:hAnsi="Calibri" w:cs="Tahoma"/>
          <w:b/>
          <w:bCs/>
          <w:sz w:val="24"/>
          <w:szCs w:val="24"/>
          <w:lang w:val="fr-FR" w:eastAsia="fr-FR"/>
        </w:rPr>
      </w:pPr>
    </w:p>
    <w:p w14:paraId="5F73C009" w14:textId="77777777" w:rsidR="00876123" w:rsidRPr="00876123" w:rsidRDefault="00876123" w:rsidP="00876123">
      <w:pPr>
        <w:rPr>
          <w:rFonts w:ascii="Calibri" w:hAnsi="Calibri" w:cs="Tahoma"/>
          <w:sz w:val="24"/>
          <w:szCs w:val="24"/>
          <w:lang w:val="fr-FR" w:eastAsia="fr-FR"/>
        </w:rPr>
      </w:pPr>
    </w:p>
    <w:p w14:paraId="35417EBF" w14:textId="33F35C63" w:rsidR="00876123" w:rsidRDefault="00876123" w:rsidP="00876123">
      <w:pPr>
        <w:tabs>
          <w:tab w:val="left" w:pos="1362"/>
        </w:tabs>
        <w:rPr>
          <w:rFonts w:ascii="Calibri" w:hAnsi="Calibri" w:cs="Tahoma"/>
          <w:b/>
          <w:bCs/>
          <w:sz w:val="24"/>
          <w:szCs w:val="24"/>
          <w:lang w:val="fr-FR" w:eastAsia="fr-FR"/>
        </w:rPr>
      </w:pPr>
      <w:r>
        <w:rPr>
          <w:rFonts w:ascii="Calibri" w:hAnsi="Calibri" w:cs="Tahoma"/>
          <w:b/>
          <w:bCs/>
          <w:sz w:val="24"/>
          <w:szCs w:val="24"/>
          <w:lang w:val="fr-FR" w:eastAsia="fr-FR"/>
        </w:rPr>
        <w:tab/>
      </w:r>
    </w:p>
    <w:p w14:paraId="3F53C087" w14:textId="3D4C5205" w:rsidR="00876123" w:rsidRPr="00876123" w:rsidRDefault="00876123" w:rsidP="00876123">
      <w:pPr>
        <w:tabs>
          <w:tab w:val="left" w:pos="1362"/>
        </w:tabs>
        <w:rPr>
          <w:rFonts w:ascii="Calibri" w:hAnsi="Calibri" w:cs="Tahoma"/>
          <w:sz w:val="24"/>
          <w:szCs w:val="24"/>
          <w:lang w:val="fr-FR" w:eastAsia="fr-FR"/>
        </w:rPr>
        <w:sectPr w:rsidR="00876123" w:rsidRPr="00876123" w:rsidSect="006F070F">
          <w:headerReference w:type="even" r:id="rId46"/>
          <w:headerReference w:type="default" r:id="rId47"/>
          <w:footerReference w:type="default" r:id="rId48"/>
          <w:headerReference w:type="first" r:id="rId49"/>
          <w:pgSz w:w="15840" w:h="12240" w:orient="landscape" w:code="1"/>
          <w:pgMar w:top="720" w:right="720" w:bottom="720" w:left="720" w:header="706" w:footer="706" w:gutter="0"/>
          <w:cols w:space="708"/>
          <w:docGrid w:linePitch="360"/>
        </w:sectPr>
      </w:pPr>
      <w:r>
        <w:rPr>
          <w:rFonts w:ascii="Calibri" w:hAnsi="Calibri" w:cs="Tahoma"/>
          <w:sz w:val="24"/>
          <w:szCs w:val="24"/>
          <w:lang w:val="fr-FR" w:eastAsia="fr-FR"/>
        </w:rPr>
        <w:lastRenderedPageBreak/>
        <w:tab/>
      </w:r>
    </w:p>
    <w:p w14:paraId="0B63BD73" w14:textId="101E4FE8" w:rsidR="00BF2822" w:rsidRDefault="00BF2822" w:rsidP="00BF2822">
      <w:pPr>
        <w:pStyle w:val="Titre1"/>
        <w:jc w:val="center"/>
        <w:rPr>
          <w:rStyle w:val="Sous-titreCar"/>
          <w:rFonts w:asciiTheme="minorHAnsi" w:eastAsiaTheme="majorEastAsia" w:hAnsiTheme="minorHAnsi" w:cstheme="majorBidi"/>
          <w:b/>
          <w:sz w:val="24"/>
          <w:szCs w:val="24"/>
          <w:lang w:val="fr-CA" w:eastAsia="en-US"/>
        </w:rPr>
      </w:pPr>
      <w:bookmarkStart w:id="63" w:name="_Toc134438133"/>
      <w:r w:rsidRPr="005B0DC3">
        <w:rPr>
          <w:noProof/>
          <w:sz w:val="24"/>
          <w:szCs w:val="24"/>
        </w:rPr>
        <w:lastRenderedPageBreak/>
        <w:drawing>
          <wp:anchor distT="0" distB="0" distL="114300" distR="114300" simplePos="0" relativeHeight="251721728" behindDoc="0" locked="0" layoutInCell="1" allowOverlap="1" wp14:anchorId="13519D5A" wp14:editId="4ED5CD83">
            <wp:simplePos x="0" y="0"/>
            <wp:positionH relativeFrom="margin">
              <wp:posOffset>-666750</wp:posOffset>
            </wp:positionH>
            <wp:positionV relativeFrom="paragraph">
              <wp:posOffset>429917</wp:posOffset>
            </wp:positionV>
            <wp:extent cx="9540240" cy="4787265"/>
            <wp:effectExtent l="0" t="0" r="2286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Pr="005B0DC3">
        <w:rPr>
          <w:rStyle w:val="Sous-titreCar"/>
          <w:rFonts w:asciiTheme="minorHAnsi" w:eastAsiaTheme="majorEastAsia" w:hAnsiTheme="minorHAnsi" w:cstheme="majorBidi"/>
          <w:b/>
          <w:sz w:val="24"/>
          <w:szCs w:val="24"/>
          <w:lang w:val="fr-CA" w:eastAsia="en-US"/>
        </w:rPr>
        <w:t>Annexe </w:t>
      </w:r>
      <w:r>
        <w:rPr>
          <w:rStyle w:val="Sous-titreCar"/>
          <w:rFonts w:asciiTheme="minorHAnsi" w:eastAsiaTheme="majorEastAsia" w:hAnsiTheme="minorHAnsi" w:cstheme="majorBidi"/>
          <w:b/>
          <w:sz w:val="24"/>
          <w:szCs w:val="24"/>
          <w:lang w:val="fr-CA" w:eastAsia="en-US"/>
        </w:rPr>
        <w:t>4</w:t>
      </w:r>
      <w:r w:rsidRPr="005B0DC3">
        <w:rPr>
          <w:rStyle w:val="Sous-titreCar"/>
          <w:rFonts w:asciiTheme="minorHAnsi" w:eastAsiaTheme="majorEastAsia" w:hAnsiTheme="minorHAnsi" w:cstheme="majorBidi"/>
          <w:b/>
          <w:sz w:val="24"/>
          <w:szCs w:val="24"/>
          <w:lang w:val="fr-CA" w:eastAsia="en-US"/>
        </w:rPr>
        <w:t xml:space="preserve"> : </w:t>
      </w:r>
      <w:r>
        <w:rPr>
          <w:rStyle w:val="Sous-titreCar"/>
          <w:rFonts w:asciiTheme="minorHAnsi" w:eastAsiaTheme="majorEastAsia" w:hAnsiTheme="minorHAnsi" w:cstheme="majorBidi"/>
          <w:b/>
          <w:sz w:val="24"/>
          <w:szCs w:val="24"/>
          <w:lang w:val="fr-CA" w:eastAsia="en-US"/>
        </w:rPr>
        <w:t>Aide-mémoire pour les travailleurs</w:t>
      </w:r>
      <w:bookmarkEnd w:id="63"/>
    </w:p>
    <w:p w14:paraId="7B87F8EE" w14:textId="77777777" w:rsidR="00BF2822" w:rsidRDefault="00BF2822" w:rsidP="00BF2822">
      <w:pPr>
        <w:rPr>
          <w:rFonts w:ascii="Calibri" w:hAnsi="Calibri" w:cs="Tahoma"/>
          <w:sz w:val="24"/>
          <w:szCs w:val="24"/>
          <w:lang w:val="fr-FR" w:eastAsia="fr-FR"/>
        </w:rPr>
        <w:sectPr w:rsidR="00BF2822" w:rsidSect="00BF2822">
          <w:headerReference w:type="even" r:id="rId55"/>
          <w:headerReference w:type="default" r:id="rId56"/>
          <w:footerReference w:type="default" r:id="rId57"/>
          <w:headerReference w:type="first" r:id="rId58"/>
          <w:pgSz w:w="15840" w:h="12240" w:orient="landscape" w:code="1"/>
          <w:pgMar w:top="1800" w:right="1440" w:bottom="1800" w:left="1440" w:header="706" w:footer="706" w:gutter="0"/>
          <w:cols w:space="708"/>
          <w:docGrid w:linePitch="360"/>
        </w:sectPr>
      </w:pPr>
      <w:bookmarkStart w:id="64" w:name="_Toc129961083"/>
    </w:p>
    <w:p w14:paraId="2D9901AF" w14:textId="5A4F3171" w:rsidR="008E440B" w:rsidRPr="0062383E" w:rsidRDefault="008E440B" w:rsidP="0062383E">
      <w:pPr>
        <w:pStyle w:val="Titre1"/>
        <w:numPr>
          <w:ilvl w:val="0"/>
          <w:numId w:val="1"/>
        </w:numPr>
        <w:tabs>
          <w:tab w:val="left" w:pos="6276"/>
        </w:tabs>
        <w:spacing w:before="0" w:beforeAutospacing="0" w:after="0" w:afterAutospacing="0"/>
        <w:contextualSpacing/>
        <w:jc w:val="both"/>
        <w:rPr>
          <w:rFonts w:ascii="Calibri" w:hAnsi="Calibri" w:cs="Tahoma"/>
          <w:bCs w:val="0"/>
          <w:kern w:val="0"/>
          <w:sz w:val="24"/>
          <w:szCs w:val="24"/>
          <w:lang w:val="fr-FR" w:eastAsia="fr-FR"/>
        </w:rPr>
      </w:pPr>
      <w:bookmarkStart w:id="65" w:name="_Toc129961086"/>
      <w:bookmarkStart w:id="66" w:name="_Toc134438134"/>
      <w:bookmarkEnd w:id="62"/>
      <w:bookmarkEnd w:id="64"/>
      <w:r w:rsidRPr="0062383E">
        <w:rPr>
          <w:rFonts w:ascii="Calibri" w:hAnsi="Calibri"/>
          <w:kern w:val="0"/>
          <w:sz w:val="24"/>
          <w:lang w:val="fr-FR"/>
        </w:rPr>
        <w:lastRenderedPageBreak/>
        <w:t>Références</w:t>
      </w:r>
      <w:bookmarkEnd w:id="65"/>
      <w:bookmarkEnd w:id="66"/>
    </w:p>
    <w:p w14:paraId="279A3104" w14:textId="27748807" w:rsidR="0062383E" w:rsidRPr="0062383E" w:rsidRDefault="0062383E" w:rsidP="0062383E">
      <w:pPr>
        <w:spacing w:after="0"/>
        <w:jc w:val="both"/>
        <w:rPr>
          <w:rFonts w:ascii="Calibri" w:eastAsia="Times New Roman" w:hAnsi="Calibri" w:cs="Tahoma"/>
          <w:szCs w:val="20"/>
          <w:lang w:val="fr-FR" w:eastAsia="fr-FR"/>
        </w:rPr>
      </w:pPr>
    </w:p>
    <w:p w14:paraId="6157393F" w14:textId="77777777" w:rsidR="0062383E" w:rsidRPr="0062383E" w:rsidRDefault="0062383E" w:rsidP="0062383E">
      <w:pPr>
        <w:spacing w:after="0"/>
        <w:jc w:val="both"/>
        <w:rPr>
          <w:rFonts w:ascii="Calibri" w:eastAsia="Times New Roman" w:hAnsi="Calibri" w:cs="Tahoma"/>
          <w:szCs w:val="20"/>
          <w:lang w:val="fr-FR" w:eastAsia="fr-FR"/>
        </w:rPr>
      </w:pPr>
      <w:r w:rsidRPr="0062383E">
        <w:rPr>
          <w:rFonts w:ascii="Calibri" w:eastAsia="Times New Roman" w:hAnsi="Calibri" w:cs="Tahoma"/>
          <w:szCs w:val="20"/>
          <w:lang w:val="fr-FR" w:eastAsia="fr-FR"/>
        </w:rPr>
        <w:t xml:space="preserve">Association canadienne de normalisation (CSA). (2022). « Santé et sécurité au travail – Identification et élimination des phénomènes dangereux et appréciation et maîtrise du risque ». CSA Group. SKU : 2703276. </w:t>
      </w:r>
    </w:p>
    <w:p w14:paraId="6A3C1B13" w14:textId="77777777" w:rsidR="0062383E" w:rsidRPr="0062383E" w:rsidRDefault="0062383E" w:rsidP="0062383E">
      <w:pPr>
        <w:spacing w:after="0"/>
        <w:jc w:val="both"/>
        <w:rPr>
          <w:rFonts w:ascii="Calibri" w:eastAsia="Times New Roman" w:hAnsi="Calibri" w:cs="Tahoma"/>
          <w:szCs w:val="20"/>
          <w:lang w:val="fr-FR" w:eastAsia="fr-FR"/>
        </w:rPr>
      </w:pPr>
    </w:p>
    <w:p w14:paraId="1EE7850A" w14:textId="77777777" w:rsidR="0062383E" w:rsidRPr="0062383E" w:rsidRDefault="0062383E" w:rsidP="0062383E">
      <w:pPr>
        <w:spacing w:after="0" w:line="259" w:lineRule="auto"/>
        <w:jc w:val="both"/>
        <w:rPr>
          <w:rFonts w:cstheme="minorHAnsi"/>
          <w:shd w:val="clear" w:color="auto" w:fill="FFFFFF"/>
        </w:rPr>
      </w:pPr>
      <w:r w:rsidRPr="0062383E">
        <w:rPr>
          <w:rFonts w:cstheme="minorHAnsi"/>
          <w:shd w:val="clear" w:color="auto" w:fill="FFFFFF"/>
        </w:rPr>
        <w:t>Association paritaire pour la santé et la sécurité du travail du secteur affaires sociales (ASSTSAS). (2021). « Programme de formation OMÉGA cahier du participant jour 1 : agir en prévention de la violence afin d’assurer sa sécurité ». Philippe Archambault. ISBN : 978-2-89618-086-8.</w:t>
      </w:r>
    </w:p>
    <w:p w14:paraId="32E7A202" w14:textId="77777777" w:rsidR="0062383E" w:rsidRPr="0062383E" w:rsidRDefault="0062383E" w:rsidP="0062383E">
      <w:pPr>
        <w:spacing w:after="0" w:line="259" w:lineRule="auto"/>
        <w:jc w:val="both"/>
        <w:rPr>
          <w:rFonts w:cstheme="minorHAnsi"/>
          <w:shd w:val="clear" w:color="auto" w:fill="FFFFFF"/>
        </w:rPr>
      </w:pPr>
    </w:p>
    <w:p w14:paraId="7B3EE43D" w14:textId="77777777" w:rsidR="0062383E" w:rsidRPr="0062383E" w:rsidRDefault="0062383E" w:rsidP="0062383E">
      <w:pPr>
        <w:spacing w:after="0" w:line="259" w:lineRule="auto"/>
        <w:jc w:val="both"/>
        <w:rPr>
          <w:rFonts w:cstheme="minorHAnsi"/>
          <w:shd w:val="clear" w:color="auto" w:fill="FFFFFF"/>
        </w:rPr>
      </w:pPr>
      <w:r w:rsidRPr="0062383E">
        <w:rPr>
          <w:rFonts w:cstheme="minorHAnsi"/>
          <w:shd w:val="clear" w:color="auto" w:fill="FFFFFF"/>
        </w:rPr>
        <w:t xml:space="preserve">Centre canadien d’hygiène et de sécurité au travail (CCHST). (2023). « Travail en isolement ». URL : </w:t>
      </w:r>
      <w:hyperlink r:id="rId59" w:history="1">
        <w:r w:rsidRPr="0062383E">
          <w:rPr>
            <w:rStyle w:val="Lienhypertexte"/>
          </w:rPr>
          <w:t>CCHST: Travail en isolement - Généralités</w:t>
        </w:r>
      </w:hyperlink>
      <w:r w:rsidRPr="0062383E">
        <w:t xml:space="preserve"> </w:t>
      </w:r>
    </w:p>
    <w:p w14:paraId="36C6FD3C" w14:textId="77777777" w:rsidR="0062383E" w:rsidRPr="0062383E" w:rsidRDefault="0062383E" w:rsidP="0062383E">
      <w:pPr>
        <w:spacing w:after="0"/>
        <w:jc w:val="both"/>
        <w:rPr>
          <w:rStyle w:val="Lienhypertexte"/>
          <w:rFonts w:eastAsia="Times New Roman" w:cs="Tahoma"/>
          <w:sz w:val="24"/>
          <w:szCs w:val="24"/>
          <w:lang w:val="fr-FR" w:eastAsia="fr-FR"/>
        </w:rPr>
      </w:pPr>
    </w:p>
    <w:p w14:paraId="0AEDB10E" w14:textId="77777777" w:rsidR="0062383E" w:rsidRPr="0062383E" w:rsidRDefault="0062383E" w:rsidP="0062383E">
      <w:pPr>
        <w:spacing w:after="0"/>
        <w:jc w:val="both"/>
      </w:pPr>
      <w:r w:rsidRPr="0062383E">
        <w:rPr>
          <w:rFonts w:ascii="Calibri" w:eastAsia="Times New Roman" w:hAnsi="Calibri" w:cs="Tahoma"/>
          <w:szCs w:val="20"/>
          <w:lang w:val="fr-FR" w:eastAsia="fr-FR"/>
        </w:rPr>
        <w:t xml:space="preserve">Commission des normes, de l’équité, de la santé et de la sécurité du travail (CNESST). (2022). « Travailler seul ou en milieu isolé ». CNESST. URL : </w:t>
      </w:r>
      <w:hyperlink r:id="rId60" w:anchor=":~:text=Un%20lieu%20isol%C3%A9%20est%20un,demander%20directement%20de%20l%27assistance.&amp;text=Il%20est%20interdit%20de%20travailler,Une%20surveillance%20continue%20est%20obligatoire." w:history="1">
        <w:r w:rsidRPr="0062383E">
          <w:rPr>
            <w:rStyle w:val="Lienhypertexte"/>
          </w:rPr>
          <w:t>Travailler seul ou en milieu isolé | Commission des normes de l'équité de la santé et de la sécurité du travail - CNESST (gouv.qc.ca)</w:t>
        </w:r>
      </w:hyperlink>
      <w:r w:rsidRPr="0062383E">
        <w:t>.</w:t>
      </w:r>
    </w:p>
    <w:p w14:paraId="5BAE19C9" w14:textId="77777777" w:rsidR="0062383E" w:rsidRPr="0062383E" w:rsidRDefault="0062383E" w:rsidP="0062383E">
      <w:pPr>
        <w:spacing w:after="0" w:line="259" w:lineRule="auto"/>
        <w:jc w:val="both"/>
        <w:rPr>
          <w:rFonts w:cstheme="minorHAnsi"/>
          <w:shd w:val="clear" w:color="auto" w:fill="FFFFFF"/>
        </w:rPr>
      </w:pPr>
    </w:p>
    <w:p w14:paraId="41201A99" w14:textId="77777777" w:rsidR="0062383E" w:rsidRPr="0062383E" w:rsidRDefault="0062383E" w:rsidP="0062383E">
      <w:pPr>
        <w:spacing w:after="0"/>
        <w:jc w:val="both"/>
        <w:rPr>
          <w:rStyle w:val="Lienhypertexte"/>
          <w:rFonts w:eastAsia="Times New Roman" w:cs="Tahoma"/>
          <w:sz w:val="24"/>
          <w:szCs w:val="24"/>
          <w:lang w:val="fr-FR" w:eastAsia="fr-FR"/>
        </w:rPr>
      </w:pPr>
      <w:r w:rsidRPr="0062383E">
        <w:t xml:space="preserve">Institut national de le recherche scientifique (INRS). (2023). « Protection individuelle ». INRS. URL : </w:t>
      </w:r>
      <w:hyperlink r:id="rId61" w:history="1">
        <w:r w:rsidRPr="0062383E">
          <w:rPr>
            <w:rStyle w:val="Lienhypertexte"/>
          </w:rPr>
          <w:t>Protection individuelle. La protection individuelle - Démarches de prévention - INRS</w:t>
        </w:r>
      </w:hyperlink>
      <w:r w:rsidRPr="0062383E">
        <w:t xml:space="preserve">. </w:t>
      </w:r>
    </w:p>
    <w:p w14:paraId="07A92C9D" w14:textId="77777777" w:rsidR="0062383E" w:rsidRPr="0062383E" w:rsidRDefault="0062383E" w:rsidP="0062383E">
      <w:pPr>
        <w:spacing w:after="0"/>
        <w:jc w:val="both"/>
        <w:rPr>
          <w:rFonts w:ascii="Calibri" w:eastAsia="Times New Roman" w:hAnsi="Calibri" w:cs="Tahoma"/>
          <w:szCs w:val="20"/>
          <w:lang w:val="fr-FR" w:eastAsia="fr-FR"/>
        </w:rPr>
      </w:pPr>
    </w:p>
    <w:p w14:paraId="0461DE58" w14:textId="323FF7F4" w:rsidR="006822AF" w:rsidRPr="0062383E" w:rsidRDefault="0062383E" w:rsidP="0062383E">
      <w:pPr>
        <w:spacing w:after="0"/>
        <w:jc w:val="both"/>
        <w:rPr>
          <w:rFonts w:eastAsia="Times New Roman" w:cs="Tahoma"/>
          <w:color w:val="0563C1"/>
          <w:sz w:val="24"/>
          <w:szCs w:val="24"/>
          <w:u w:val="single"/>
          <w:lang w:val="fr-FR" w:eastAsia="fr-FR"/>
        </w:rPr>
      </w:pPr>
      <w:r w:rsidRPr="0062383E">
        <w:t xml:space="preserve">Institut national de le recherche scientifique (INRS). (2023). « Protection collective ». INRS. URL :  </w:t>
      </w:r>
      <w:hyperlink r:id="rId62" w:history="1">
        <w:r w:rsidRPr="0062383E">
          <w:rPr>
            <w:rStyle w:val="Lienhypertexte"/>
            <w:rFonts w:eastAsia="Times New Roman" w:cs="Tahoma"/>
            <w:sz w:val="24"/>
            <w:szCs w:val="24"/>
            <w:lang w:val="fr-FR" w:eastAsia="fr-FR"/>
          </w:rPr>
          <w:t>https://www.inrs.fr/demarche/protection-collective/ce-qu-il-faut-retenir.html</w:t>
        </w:r>
      </w:hyperlink>
      <w:r w:rsidRPr="0062383E">
        <w:rPr>
          <w:rStyle w:val="Lienhypertexte"/>
          <w:rFonts w:eastAsia="Times New Roman" w:cs="Tahoma"/>
          <w:sz w:val="24"/>
          <w:szCs w:val="24"/>
          <w:lang w:val="fr-FR" w:eastAsia="fr-FR"/>
        </w:rPr>
        <w:t>.</w:t>
      </w:r>
    </w:p>
    <w:sectPr w:rsidR="006822AF" w:rsidRPr="0062383E" w:rsidSect="00BF2822">
      <w:pgSz w:w="12240" w:h="15840" w:code="1"/>
      <w:pgMar w:top="1440" w:right="1800" w:bottom="144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axime Lemay" w:date="2023-05-17T14:54:00Z" w:initials="ML">
    <w:p w14:paraId="680156B9" w14:textId="77777777" w:rsidR="003A2A88" w:rsidRDefault="003A2A88" w:rsidP="005D202B">
      <w:pPr>
        <w:pStyle w:val="Commentaire"/>
      </w:pPr>
      <w:r>
        <w:rPr>
          <w:rStyle w:val="Marquedecommentaire"/>
        </w:rPr>
        <w:annotationRef/>
      </w:r>
      <w:r>
        <w:t>Comment jumeler ceci et pré-code ?</w:t>
      </w:r>
    </w:p>
  </w:comment>
  <w:comment w:id="15" w:author="Maxime Lemay" w:date="2023-05-17T14:56:00Z" w:initials="ML">
    <w:p w14:paraId="1EAA6754" w14:textId="77777777" w:rsidR="00142CC8" w:rsidRDefault="00142CC8" w:rsidP="00985D21">
      <w:pPr>
        <w:pStyle w:val="Commentaire"/>
      </w:pPr>
      <w:r>
        <w:rPr>
          <w:rStyle w:val="Marquedecommentaire"/>
        </w:rPr>
        <w:annotationRef/>
      </w:r>
      <w:r>
        <w:t>À revenir si cela fait partie formation, accessibilité de la procédure et des informations pour en prendre soin.</w:t>
      </w:r>
    </w:p>
  </w:comment>
  <w:comment w:id="36" w:author="Maxime Lemay" w:date="2023-05-17T15:02:00Z" w:initials="ML">
    <w:p w14:paraId="4FB6BA94" w14:textId="77777777" w:rsidR="00924B36" w:rsidRDefault="00924B36">
      <w:pPr>
        <w:pStyle w:val="Commentaire"/>
      </w:pPr>
      <w:r>
        <w:rPr>
          <w:rStyle w:val="Marquedecommentaire"/>
        </w:rPr>
        <w:annotationRef/>
      </w:r>
      <w:r>
        <w:t>Ces fonctions sont-elles essentielles ?</w:t>
      </w:r>
    </w:p>
    <w:p w14:paraId="296C3220" w14:textId="77777777" w:rsidR="00924B36" w:rsidRDefault="00924B36" w:rsidP="00FD025A">
      <w:pPr>
        <w:pStyle w:val="Commentaire"/>
      </w:pPr>
      <w:r>
        <w:t>Si oui, y a-t-il une recommandation à l'effet que le chef assigne/distribue ces tâches parmi ses employés ?</w:t>
      </w:r>
    </w:p>
  </w:comment>
  <w:comment w:id="57" w:author="Maxime Lemay" w:date="2023-05-17T15:49:00Z" w:initials="ML">
    <w:p w14:paraId="6665F345" w14:textId="77777777" w:rsidR="00727B4C" w:rsidRDefault="00727B4C" w:rsidP="004F25DE">
      <w:pPr>
        <w:pStyle w:val="Commentaire"/>
      </w:pPr>
      <w:r>
        <w:rPr>
          <w:rStyle w:val="Marquedecommentaire"/>
        </w:rPr>
        <w:annotationRef/>
      </w:r>
      <w:r>
        <w:t>Ajouter le comment et le Quoi dire (voir procédure RAC Gaspésie).</w:t>
      </w:r>
    </w:p>
  </w:comment>
  <w:comment w:id="60" w:author="Maxime Lemay" w:date="2023-05-17T15:28:00Z" w:initials="ML">
    <w:p w14:paraId="24CA5714" w14:textId="2EADDC31" w:rsidR="003F5FFD" w:rsidRDefault="003F5FFD" w:rsidP="00FF10CD">
      <w:pPr>
        <w:pStyle w:val="Commentaire"/>
      </w:pPr>
      <w:r>
        <w:rPr>
          <w:rStyle w:val="Marquedecommentaire"/>
        </w:rPr>
        <w:annotationRef/>
      </w:r>
      <w:r>
        <w:t>Avez-vous une période de test de l'équipement avant procéder achat massif ? Ou possibilité de le retourner au vendeur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0156B9" w15:done="0"/>
  <w15:commentEx w15:paraId="1EAA6754" w15:done="0"/>
  <w15:commentEx w15:paraId="296C3220" w15:done="0"/>
  <w15:commentEx w15:paraId="6665F345" w15:done="0"/>
  <w15:commentEx w15:paraId="24CA5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6936" w16cex:dateUtc="2023-05-17T18:54:00Z"/>
  <w16cex:commentExtensible w16cex:durableId="280F6997" w16cex:dateUtc="2023-05-17T18:56:00Z"/>
  <w16cex:commentExtensible w16cex:durableId="280F6AF9" w16cex:dateUtc="2023-05-17T19:02:00Z"/>
  <w16cex:commentExtensible w16cex:durableId="280F7618" w16cex:dateUtc="2023-05-17T19:49:00Z"/>
  <w16cex:commentExtensible w16cex:durableId="280F7117" w16cex:dateUtc="2023-05-17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156B9" w16cid:durableId="280F6936"/>
  <w16cid:commentId w16cid:paraId="1EAA6754" w16cid:durableId="280F6997"/>
  <w16cid:commentId w16cid:paraId="296C3220" w16cid:durableId="280F6AF9"/>
  <w16cid:commentId w16cid:paraId="6665F345" w16cid:durableId="280F7618"/>
  <w16cid:commentId w16cid:paraId="24CA5714" w16cid:durableId="280F71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42A9" w14:textId="77777777" w:rsidR="002F0F4F" w:rsidRDefault="002F0F4F" w:rsidP="000439B3">
      <w:pPr>
        <w:spacing w:after="0" w:line="240" w:lineRule="auto"/>
      </w:pPr>
      <w:r>
        <w:separator/>
      </w:r>
    </w:p>
  </w:endnote>
  <w:endnote w:type="continuationSeparator" w:id="0">
    <w:p w14:paraId="76B1516E" w14:textId="77777777" w:rsidR="002F0F4F" w:rsidRDefault="002F0F4F" w:rsidP="000439B3">
      <w:pPr>
        <w:spacing w:after="0" w:line="240" w:lineRule="auto"/>
      </w:pPr>
      <w:r>
        <w:continuationSeparator/>
      </w:r>
    </w:p>
  </w:endnote>
  <w:endnote w:type="continuationNotice" w:id="1">
    <w:p w14:paraId="5F9B31F7" w14:textId="77777777" w:rsidR="002F0F4F" w:rsidRDefault="002F0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haloult_Cond">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4A0" w14:textId="77777777" w:rsidR="00134727" w:rsidRDefault="00134727" w:rsidP="00611FF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A7E3" w14:textId="77777777" w:rsidR="00134727" w:rsidRDefault="00134727" w:rsidP="00611FF5">
    <w:pPr>
      <w:pStyle w:val="Pieddepage"/>
      <w:jc w:val="right"/>
    </w:pPr>
    <w:r>
      <w:rPr>
        <w:noProof/>
        <w:lang w:eastAsia="fr-CA"/>
      </w:rPr>
      <w:drawing>
        <wp:anchor distT="0" distB="0" distL="114300" distR="114300" simplePos="0" relativeHeight="251657216" behindDoc="0" locked="0" layoutInCell="1" allowOverlap="1" wp14:anchorId="79E6E61F" wp14:editId="2A173411">
          <wp:simplePos x="0" y="0"/>
          <wp:positionH relativeFrom="margin">
            <wp:posOffset>4762500</wp:posOffset>
          </wp:positionH>
          <wp:positionV relativeFrom="paragraph">
            <wp:posOffset>-622300</wp:posOffset>
          </wp:positionV>
          <wp:extent cx="1502410" cy="677545"/>
          <wp:effectExtent l="0" t="0" r="254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410" cy="67754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79AF" w14:textId="23957A1B" w:rsidR="00134727" w:rsidRDefault="00134727" w:rsidP="000439B3">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A319" w14:textId="02FB74C0" w:rsidR="00BF2822" w:rsidRPr="008E440B" w:rsidRDefault="00BF2822" w:rsidP="008E440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A5A3" w14:textId="284F3D9D" w:rsidR="00BF2822" w:rsidRPr="008E440B" w:rsidRDefault="00BF2822" w:rsidP="008E440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C9A" w14:textId="2B37ADDB" w:rsidR="00134727" w:rsidRPr="008E440B" w:rsidRDefault="00134727" w:rsidP="008E44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DD22" w14:textId="77777777" w:rsidR="002F0F4F" w:rsidRDefault="002F0F4F" w:rsidP="000439B3">
      <w:pPr>
        <w:spacing w:after="0" w:line="240" w:lineRule="auto"/>
      </w:pPr>
      <w:r>
        <w:separator/>
      </w:r>
    </w:p>
  </w:footnote>
  <w:footnote w:type="continuationSeparator" w:id="0">
    <w:p w14:paraId="1B81FA07" w14:textId="77777777" w:rsidR="002F0F4F" w:rsidRDefault="002F0F4F" w:rsidP="000439B3">
      <w:pPr>
        <w:spacing w:after="0" w:line="240" w:lineRule="auto"/>
      </w:pPr>
      <w:r>
        <w:continuationSeparator/>
      </w:r>
    </w:p>
  </w:footnote>
  <w:footnote w:type="continuationNotice" w:id="1">
    <w:p w14:paraId="12E0054E" w14:textId="77777777" w:rsidR="002F0F4F" w:rsidRDefault="002F0F4F">
      <w:pPr>
        <w:spacing w:after="0" w:line="240" w:lineRule="auto"/>
      </w:pPr>
    </w:p>
  </w:footnote>
  <w:footnote w:id="2">
    <w:p w14:paraId="14D12075" w14:textId="77777777" w:rsidR="00134727" w:rsidRPr="001617E7" w:rsidRDefault="00134727" w:rsidP="00D15059">
      <w:pPr>
        <w:pStyle w:val="Notedebasdepage"/>
      </w:pPr>
      <w:r w:rsidRPr="001617E7">
        <w:rPr>
          <w:rStyle w:val="Appelnotedebasdep"/>
        </w:rPr>
        <w:footnoteRef/>
      </w:r>
      <w:r w:rsidRPr="001617E7">
        <w:t xml:space="preserve"> CNESST, 2016 : 5.</w:t>
      </w:r>
    </w:p>
  </w:footnote>
  <w:footnote w:id="3">
    <w:p w14:paraId="61626BD0" w14:textId="5BDAFB45" w:rsidR="00134727" w:rsidRPr="0065239F" w:rsidRDefault="00134727" w:rsidP="00C0207E">
      <w:pPr>
        <w:pStyle w:val="Notedebasdepage"/>
      </w:pPr>
      <w:r w:rsidRPr="001617E7">
        <w:rPr>
          <w:rStyle w:val="Appelnotedebasdep"/>
        </w:rPr>
        <w:footnoteRef/>
      </w:r>
      <w:r w:rsidRPr="001617E7">
        <w:t xml:space="preserve"> </w:t>
      </w:r>
      <w:r w:rsidR="001617E7" w:rsidRPr="001617E7">
        <w:rPr>
          <w:shd w:val="clear" w:color="auto" w:fill="FFFFFF"/>
        </w:rPr>
        <w:t>CSA Z1000.14, 2015.</w:t>
      </w:r>
    </w:p>
  </w:footnote>
  <w:footnote w:id="4">
    <w:p w14:paraId="3FB3B60C" w14:textId="2556B2B6" w:rsidR="00134727" w:rsidRDefault="00134727">
      <w:pPr>
        <w:pStyle w:val="Notedebasdepage"/>
      </w:pPr>
      <w:r>
        <w:rPr>
          <w:rStyle w:val="Appelnotedebasdep"/>
        </w:rPr>
        <w:footnoteRef/>
      </w:r>
      <w:r>
        <w:t xml:space="preserve"> </w:t>
      </w:r>
      <w:r w:rsidRPr="0065239F">
        <w:t>INRS, 2023.</w:t>
      </w:r>
    </w:p>
  </w:footnote>
  <w:footnote w:id="5">
    <w:p w14:paraId="2D45438B" w14:textId="5595B198" w:rsidR="00134727" w:rsidRPr="0065239F" w:rsidRDefault="00134727">
      <w:pPr>
        <w:pStyle w:val="Notedebasdepage"/>
      </w:pPr>
      <w:r w:rsidRPr="0065239F">
        <w:rPr>
          <w:rStyle w:val="Appelnotedebasdep"/>
        </w:rPr>
        <w:footnoteRef/>
      </w:r>
      <w:r w:rsidRPr="0065239F">
        <w:t xml:space="preserve"> INRS, 2023.</w:t>
      </w:r>
    </w:p>
  </w:footnote>
  <w:footnote w:id="6">
    <w:p w14:paraId="5CFD3282" w14:textId="5DB164DE" w:rsidR="00134727" w:rsidRPr="009C527C" w:rsidRDefault="00134727" w:rsidP="00D87F69">
      <w:pPr>
        <w:pStyle w:val="Notedebasdepage"/>
        <w:jc w:val="both"/>
        <w:rPr>
          <w:b/>
        </w:rPr>
      </w:pPr>
      <w:r w:rsidRPr="009C527C">
        <w:rPr>
          <w:rStyle w:val="Appelnotedebasdep"/>
          <w:b/>
          <w:color w:val="000000" w:themeColor="text1"/>
        </w:rPr>
        <w:footnoteRef/>
      </w:r>
      <w:r w:rsidRPr="009C527C">
        <w:rPr>
          <w:b/>
          <w:color w:val="000000" w:themeColor="text1"/>
        </w:rPr>
        <w:t xml:space="preserve"> </w:t>
      </w:r>
      <w:proofErr w:type="gramStart"/>
      <w:r>
        <w:rPr>
          <w:b/>
          <w:color w:val="000000" w:themeColor="text1"/>
        </w:rPr>
        <w:t>Délais raisonnable</w:t>
      </w:r>
      <w:proofErr w:type="gramEnd"/>
      <w:r w:rsidRPr="009C527C">
        <w:rPr>
          <w:b/>
          <w:color w:val="000000" w:themeColor="text1"/>
        </w:rPr>
        <w:t xml:space="preserve"> : </w:t>
      </w:r>
      <w:r>
        <w:rPr>
          <w:rFonts w:ascii="Calibri" w:eastAsia="Times New Roman" w:hAnsi="Calibri" w:cs="Tahoma"/>
          <w:color w:val="000000" w:themeColor="text1"/>
          <w:lang w:val="fr-FR" w:eastAsia="fr-FR"/>
        </w:rPr>
        <w:t>o</w:t>
      </w:r>
      <w:r w:rsidRPr="009C527C">
        <w:rPr>
          <w:rFonts w:ascii="Calibri" w:eastAsia="Times New Roman" w:hAnsi="Calibri" w:cs="Tahoma"/>
          <w:color w:val="000000" w:themeColor="text1"/>
          <w:lang w:val="fr-FR" w:eastAsia="fr-FR"/>
        </w:rPr>
        <w:t>n</w:t>
      </w:r>
      <w:r>
        <w:rPr>
          <w:rFonts w:ascii="Calibri" w:eastAsia="Times New Roman" w:hAnsi="Calibri" w:cs="Tahoma"/>
          <w:color w:val="000000" w:themeColor="text1"/>
          <w:lang w:val="fr-FR" w:eastAsia="fr-FR"/>
        </w:rPr>
        <w:t xml:space="preserve"> attend par délai raisonnable </w:t>
      </w:r>
      <w:r w:rsidRPr="009C527C">
        <w:rPr>
          <w:rFonts w:ascii="Calibri" w:eastAsia="Times New Roman" w:hAnsi="Calibri" w:cs="Tahoma"/>
          <w:color w:val="000000" w:themeColor="text1"/>
          <w:lang w:val="fr-FR" w:eastAsia="fr-FR"/>
        </w:rPr>
        <w:t>la semaine suivante pour faire la demande de remplacement et le délai du fournisseur.</w:t>
      </w:r>
    </w:p>
  </w:footnote>
  <w:footnote w:id="7">
    <w:p w14:paraId="1E35AF12" w14:textId="77777777" w:rsidR="00134727" w:rsidRPr="00F85F70" w:rsidRDefault="00134727" w:rsidP="00F01E6F">
      <w:pPr>
        <w:pStyle w:val="Notedebasdepage"/>
      </w:pPr>
      <w:r w:rsidRPr="00F85F70">
        <w:rPr>
          <w:rStyle w:val="Appelnotedebasdep"/>
        </w:rPr>
        <w:footnoteRef/>
      </w:r>
      <w:r>
        <w:rPr>
          <w:b/>
        </w:rPr>
        <w:t xml:space="preserve"> </w:t>
      </w:r>
      <w:r w:rsidRPr="00F85F70">
        <w:rPr>
          <w:b/>
        </w:rPr>
        <w:t>Révision :</w:t>
      </w:r>
      <w:r w:rsidRPr="00F85F70">
        <w:t xml:space="preserve"> modification mineure qui n’entraîne pas de changement significatif au processus de gestion ou aucune modification au document</w:t>
      </w:r>
    </w:p>
  </w:footnote>
  <w:footnote w:id="8">
    <w:p w14:paraId="0C89FD24" w14:textId="77777777" w:rsidR="00134727" w:rsidRPr="00506227" w:rsidRDefault="00134727" w:rsidP="00F01E6F">
      <w:pPr>
        <w:pStyle w:val="Notedebasdepage"/>
      </w:pPr>
      <w:r w:rsidRPr="00F85F70">
        <w:rPr>
          <w:rStyle w:val="Appelnotedebasdep"/>
        </w:rPr>
        <w:footnoteRef/>
      </w:r>
      <w:r>
        <w:t xml:space="preserve"> </w:t>
      </w:r>
      <w:r w:rsidRPr="00F85F70">
        <w:rPr>
          <w:b/>
        </w:rPr>
        <w:t>Mise à jour :</w:t>
      </w:r>
      <w:r w:rsidRPr="00F85F70">
        <w:t xml:space="preserve"> modification majeure qui entraîne un changement significatif au processus de gestion. Une mise à jour du document nécessite de suivre de nouveau le processus d’approbation du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6BA8" w14:textId="57D6BEB7" w:rsidR="00134727" w:rsidRDefault="00000000">
    <w:pPr>
      <w:pStyle w:val="En-tte"/>
    </w:pPr>
    <w:r>
      <w:rPr>
        <w:noProof/>
      </w:rPr>
      <w:pict w14:anchorId="14D55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88" o:spid="_x0000_s1026" type="#_x0000_t136" style="position:absolute;margin-left:0;margin-top:0;width:739.5pt;height:123.2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3ECB" w14:textId="77777777" w:rsidR="00BF2822" w:rsidRDefault="00000000">
    <w:pPr>
      <w:pStyle w:val="En-tte"/>
    </w:pPr>
    <w:r>
      <w:rPr>
        <w:noProof/>
      </w:rPr>
      <w:pict w14:anchorId="5A83A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0;margin-top:0;width:739.5pt;height:123.25pt;rotation:315;z-index:-25161318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8CB7" w14:textId="77777777" w:rsidR="00BF2822" w:rsidRDefault="00000000">
    <w:pPr>
      <w:pStyle w:val="En-tte"/>
    </w:pPr>
    <w:r>
      <w:rPr>
        <w:noProof/>
      </w:rPr>
      <w:pict w14:anchorId="08B2C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0;margin-top:0;width:739.5pt;height:123.25pt;rotation:315;z-index:-25161216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3FE" w14:textId="77777777" w:rsidR="00BF2822" w:rsidRDefault="00000000">
    <w:pPr>
      <w:pStyle w:val="En-tte"/>
    </w:pPr>
    <w:r>
      <w:rPr>
        <w:noProof/>
      </w:rPr>
      <w:pict w14:anchorId="4CA78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739.5pt;height:123.25pt;rotation:315;z-index:-25161420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5A19" w14:textId="77777777" w:rsidR="00BF2822" w:rsidRDefault="00BF2822">
    <w:pPr>
      <w:pStyle w:val="En-tte"/>
    </w:pPr>
    <w:r>
      <w:rPr>
        <w:noProof/>
        <w:lang w:eastAsia="fr-CA"/>
      </w:rPr>
      <mc:AlternateContent>
        <mc:Choice Requires="wps">
          <w:drawing>
            <wp:anchor distT="0" distB="0" distL="114300" distR="114300" simplePos="0" relativeHeight="251708416" behindDoc="1" locked="0" layoutInCell="0" allowOverlap="1" wp14:anchorId="235AAF6D" wp14:editId="6908AB95">
              <wp:simplePos x="0" y="0"/>
              <wp:positionH relativeFrom="margin">
                <wp:align>center</wp:align>
              </wp:positionH>
              <wp:positionV relativeFrom="margin">
                <wp:align>center</wp:align>
              </wp:positionV>
              <wp:extent cx="9391650" cy="1565275"/>
              <wp:effectExtent l="0" t="2809875" r="0" b="273050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91650" cy="156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0DD722"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AAF6D" id="_x0000_t202" coordsize="21600,21600" o:spt="202" path="m,l,21600r21600,l21600,xe">
              <v:stroke joinstyle="miter"/>
              <v:path gradientshapeok="t" o:connecttype="rect"/>
            </v:shapetype>
            <v:shape id="Zone de texte 15" o:spid="_x0000_s1027" type="#_x0000_t202" style="position:absolute;margin-left:0;margin-top:0;width:739.5pt;height:123.2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VO9AEAAMUDAAAOAAAAZHJzL2Uyb0RvYy54bWysU0Fu2zAQvBfoHwjea0ku7Ma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" o:allowincell="f" filled="f" stroked="f">
              <v:stroke joinstyle="round"/>
              <o:lock v:ext="edit" shapetype="t"/>
              <v:textbox style="mso-fit-shape-to-text:t">
                <w:txbxContent>
                  <w:p w14:paraId="0B0DD722"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D96C" w14:textId="77777777" w:rsidR="00BF2822" w:rsidRDefault="00BF2822">
    <w:pPr>
      <w:pStyle w:val="En-tte"/>
    </w:pPr>
    <w:r>
      <w:rPr>
        <w:noProof/>
        <w:lang w:eastAsia="fr-CA"/>
      </w:rPr>
      <mc:AlternateContent>
        <mc:Choice Requires="wps">
          <w:drawing>
            <wp:anchor distT="0" distB="0" distL="114300" distR="114300" simplePos="0" relativeHeight="251709440" behindDoc="1" locked="0" layoutInCell="0" allowOverlap="1" wp14:anchorId="0CAB5BCF" wp14:editId="24EDBE29">
              <wp:simplePos x="0" y="0"/>
              <wp:positionH relativeFrom="margin">
                <wp:align>center</wp:align>
              </wp:positionH>
              <wp:positionV relativeFrom="margin">
                <wp:align>center</wp:align>
              </wp:positionV>
              <wp:extent cx="9391650" cy="1565275"/>
              <wp:effectExtent l="0" t="2809875" r="0" b="273050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91650" cy="156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2EFE5"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B5BCF" id="_x0000_t202" coordsize="21600,21600" o:spt="202" path="m,l,21600r21600,l21600,xe">
              <v:stroke joinstyle="miter"/>
              <v:path gradientshapeok="t" o:connecttype="rect"/>
            </v:shapetype>
            <v:shape id="Zone de texte 11" o:spid="_x0000_s1028" type="#_x0000_t202" style="position:absolute;margin-left:0;margin-top:0;width:739.5pt;height:123.2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gH9gEAAMwDAAAOAAAAZHJzL2Uyb0RvYy54bWysU0Fu2zAQvBfoHwjea0ku7Ma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" o:allowincell="f" filled="f" stroked="f">
              <v:stroke joinstyle="round"/>
              <o:lock v:ext="edit" shapetype="t"/>
              <v:textbox style="mso-fit-shape-to-text:t">
                <w:txbxContent>
                  <w:p w14:paraId="2D02EFE5"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6D5E" w14:textId="77777777" w:rsidR="00BF2822" w:rsidRDefault="00BF2822">
    <w:pPr>
      <w:pStyle w:val="En-tte"/>
    </w:pPr>
    <w:r>
      <w:rPr>
        <w:noProof/>
        <w:lang w:eastAsia="fr-CA"/>
      </w:rPr>
      <mc:AlternateContent>
        <mc:Choice Requires="wps">
          <w:drawing>
            <wp:anchor distT="0" distB="0" distL="114300" distR="114300" simplePos="0" relativeHeight="251707392" behindDoc="1" locked="0" layoutInCell="0" allowOverlap="1" wp14:anchorId="5F8C803A" wp14:editId="2C201613">
              <wp:simplePos x="0" y="0"/>
              <wp:positionH relativeFrom="margin">
                <wp:align>center</wp:align>
              </wp:positionH>
              <wp:positionV relativeFrom="margin">
                <wp:align>center</wp:align>
              </wp:positionV>
              <wp:extent cx="9391650" cy="1565275"/>
              <wp:effectExtent l="0" t="2809875" r="0" b="27305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91650" cy="156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9F50A"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C803A" id="_x0000_t202" coordsize="21600,21600" o:spt="202" path="m,l,21600r21600,l21600,xe">
              <v:stroke joinstyle="miter"/>
              <v:path gradientshapeok="t" o:connecttype="rect"/>
            </v:shapetype>
            <v:shape id="Zone de texte 7" o:spid="_x0000_s1029" type="#_x0000_t202" style="position:absolute;margin-left:0;margin-top:0;width:739.5pt;height:123.2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vn+AEAAMwDAAAOAAAAZHJzL2Uyb0RvYy54bWysU0Fu2zAQvBfoHwjea0ku7Ma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" o:allowincell="f" filled="f" stroked="f">
              <v:stroke joinstyle="round"/>
              <o:lock v:ext="edit" shapetype="t"/>
              <v:textbox style="mso-fit-shape-to-text:t">
                <w:txbxContent>
                  <w:p w14:paraId="64B9F50A" w14:textId="77777777" w:rsidR="00BF2822" w:rsidRDefault="00BF2822" w:rsidP="00BF28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B644" w14:textId="55B0508C" w:rsidR="00134727" w:rsidRDefault="00000000">
    <w:pPr>
      <w:pStyle w:val="En-tte"/>
    </w:pPr>
    <w:r>
      <w:rPr>
        <w:noProof/>
      </w:rPr>
      <w:pict w14:anchorId="459A9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7" o:spid="_x0000_s1035" type="#_x0000_t136" style="position:absolute;margin-left:0;margin-top:0;width:739.5pt;height:123.25pt;rotation:315;z-index:-25163468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3F4" w14:textId="36F99EA6" w:rsidR="00134727" w:rsidRDefault="00000000">
    <w:pPr>
      <w:pStyle w:val="En-tte"/>
    </w:pPr>
    <w:r>
      <w:rPr>
        <w:noProof/>
      </w:rPr>
      <w:pict w14:anchorId="580E4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8" o:spid="_x0000_s1036" type="#_x0000_t136" style="position:absolute;margin-left:0;margin-top:0;width:739.5pt;height:123.25pt;rotation:315;z-index:-25163264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8C61" w14:textId="7600A733" w:rsidR="00134727" w:rsidRDefault="00000000">
    <w:pPr>
      <w:pStyle w:val="En-tte"/>
    </w:pPr>
    <w:r>
      <w:rPr>
        <w:noProof/>
      </w:rPr>
      <w:pict w14:anchorId="68A0A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6" o:spid="_x0000_s1034" type="#_x0000_t136" style="position:absolute;margin-left:0;margin-top:0;width:739.5pt;height:123.25pt;rotation:315;z-index:-25163673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0A22" w14:textId="67448E22" w:rsidR="00134727" w:rsidRDefault="00000000">
    <w:pPr>
      <w:pStyle w:val="En-tte"/>
    </w:pPr>
    <w:r>
      <w:rPr>
        <w:noProof/>
      </w:rPr>
      <w:pict w14:anchorId="6647B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89" o:spid="_x0000_s1027" type="#_x0000_t136" style="position:absolute;margin-left:0;margin-top:0;width:739.5pt;height:123.25pt;rotation:315;z-index:-25165107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70" w:type="dxa"/>
        <w:right w:w="70" w:type="dxa"/>
      </w:tblCellMar>
      <w:tblLook w:val="0000" w:firstRow="0" w:lastRow="0" w:firstColumn="0" w:lastColumn="0" w:noHBand="0" w:noVBand="0"/>
    </w:tblPr>
    <w:tblGrid>
      <w:gridCol w:w="2658"/>
      <w:gridCol w:w="5982"/>
    </w:tblGrid>
    <w:tr w:rsidR="00134727" w:rsidRPr="00181DB8" w14:paraId="32B4FC9B" w14:textId="77777777" w:rsidTr="00611FF5">
      <w:trPr>
        <w:trHeight w:val="1275"/>
        <w:jc w:val="center"/>
      </w:trPr>
      <w:tc>
        <w:tcPr>
          <w:tcW w:w="2729" w:type="dxa"/>
          <w:tcBorders>
            <w:bottom w:val="single" w:sz="8" w:space="0" w:color="auto"/>
          </w:tcBorders>
        </w:tcPr>
        <w:p w14:paraId="14E8B410" w14:textId="77777777" w:rsidR="00134727" w:rsidRPr="00181DB8" w:rsidRDefault="00134727" w:rsidP="00611FF5">
          <w:pPr>
            <w:rPr>
              <w:rFonts w:ascii="Calibri" w:hAnsi="Calibri"/>
            </w:rPr>
          </w:pPr>
          <w:r>
            <w:rPr>
              <w:noProof/>
              <w:lang w:eastAsia="fr-CA"/>
            </w:rPr>
            <w:drawing>
              <wp:inline distT="0" distB="0" distL="0" distR="0" wp14:anchorId="4ED64188" wp14:editId="0C9CE416">
                <wp:extent cx="1510665" cy="6858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685800"/>
                        </a:xfrm>
                        <a:prstGeom prst="rect">
                          <a:avLst/>
                        </a:prstGeom>
                        <a:noFill/>
                        <a:ln>
                          <a:noFill/>
                        </a:ln>
                      </pic:spPr>
                    </pic:pic>
                  </a:graphicData>
                </a:graphic>
              </wp:inline>
            </w:drawing>
          </w:r>
        </w:p>
      </w:tc>
      <w:tc>
        <w:tcPr>
          <w:tcW w:w="7844" w:type="dxa"/>
          <w:tcBorders>
            <w:bottom w:val="single" w:sz="8" w:space="0" w:color="auto"/>
          </w:tcBorders>
          <w:shd w:val="clear" w:color="auto" w:fill="F5F5F5"/>
          <w:vAlign w:val="bottom"/>
        </w:tcPr>
        <w:p w14:paraId="3E50896D" w14:textId="77777777" w:rsidR="00134727" w:rsidRPr="00EB36E8" w:rsidRDefault="00134727" w:rsidP="00611FF5">
          <w:pPr>
            <w:jc w:val="right"/>
            <w:rPr>
              <w:rFonts w:ascii="Chaloult_Cond" w:hAnsi="Chaloult_Cond"/>
              <w:b/>
              <w:sz w:val="52"/>
            </w:rPr>
          </w:pPr>
          <w:r>
            <w:rPr>
              <w:rFonts w:ascii="Chaloult_Cond" w:hAnsi="Chaloult_Cond"/>
              <w:b/>
              <w:sz w:val="52"/>
            </w:rPr>
            <w:t>Procédure</w:t>
          </w:r>
        </w:p>
      </w:tc>
    </w:tr>
  </w:tbl>
  <w:p w14:paraId="644B9043" w14:textId="24518BC3" w:rsidR="00134727" w:rsidRDefault="00000000">
    <w:pPr>
      <w:pStyle w:val="En-tte"/>
    </w:pPr>
    <w:r>
      <w:rPr>
        <w:noProof/>
      </w:rPr>
      <w:pict w14:anchorId="6DF67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87" o:spid="_x0000_s1025" type="#_x0000_t136" style="position:absolute;margin-left:0;margin-top:0;width:739.5pt;height:123.2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C410" w14:textId="2BBA1AE3" w:rsidR="00134727" w:rsidRDefault="00000000">
    <w:pPr>
      <w:pStyle w:val="En-tte"/>
    </w:pPr>
    <w:r>
      <w:rPr>
        <w:noProof/>
      </w:rPr>
      <w:pict w14:anchorId="35843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1" o:spid="_x0000_s1029" type="#_x0000_t136" style="position:absolute;margin-left:0;margin-top:0;width:739.5pt;height:123.25pt;rotation:315;z-index:-25164697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E7FF" w14:textId="1C8200F8" w:rsidR="00134727" w:rsidRDefault="00000000">
    <w:pPr>
      <w:pStyle w:val="En-tte"/>
    </w:pPr>
    <w:r>
      <w:rPr>
        <w:noProof/>
      </w:rPr>
      <w:pict w14:anchorId="7EE7C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2" o:spid="_x0000_s1030" type="#_x0000_t136" style="position:absolute;margin-left:0;margin-top:0;width:739.5pt;height:123.25pt;rotation:315;z-index:-25164492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A144" w14:textId="1F95A65B" w:rsidR="00134727" w:rsidRDefault="00000000">
    <w:pPr>
      <w:pStyle w:val="En-tte"/>
    </w:pPr>
    <w:r>
      <w:rPr>
        <w:noProof/>
      </w:rPr>
      <w:pict w14:anchorId="71BA9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0" o:spid="_x0000_s1028" type="#_x0000_t136" style="position:absolute;margin-left:0;margin-top:0;width:739.5pt;height:123.25pt;rotation:315;z-index:-25164902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F151" w14:textId="72A925E3" w:rsidR="00134727" w:rsidRDefault="00000000">
    <w:pPr>
      <w:pStyle w:val="En-tte"/>
    </w:pPr>
    <w:r>
      <w:rPr>
        <w:noProof/>
      </w:rPr>
      <w:pict w14:anchorId="3FB08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4" o:spid="_x0000_s1032" type="#_x0000_t136" style="position:absolute;margin-left:0;margin-top:0;width:739.5pt;height:123.25pt;rotation:315;z-index:-25164083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40B7" w14:textId="25752FE3" w:rsidR="00134727" w:rsidRDefault="00000000">
    <w:pPr>
      <w:pStyle w:val="En-tte"/>
    </w:pPr>
    <w:r>
      <w:rPr>
        <w:noProof/>
      </w:rPr>
      <w:pict w14:anchorId="793FF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5" o:spid="_x0000_s1033" type="#_x0000_t136" style="position:absolute;margin-left:0;margin-top:0;width:739.5pt;height:123.25pt;rotation:315;z-index:-25163878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B53F" w14:textId="5E0C24BC" w:rsidR="00134727" w:rsidRDefault="00000000">
    <w:pPr>
      <w:pStyle w:val="En-tte"/>
    </w:pPr>
    <w:r>
      <w:rPr>
        <w:noProof/>
      </w:rPr>
      <w:pict w14:anchorId="2EBB2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46693" o:spid="_x0000_s1031" type="#_x0000_t136" style="position:absolute;margin-left:0;margin-top:0;width:739.5pt;height:123.25pt;rotation:315;z-index:-25164288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592"/>
    <w:multiLevelType w:val="hybridMultilevel"/>
    <w:tmpl w:val="6C627AA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3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E13F29"/>
    <w:multiLevelType w:val="hybridMultilevel"/>
    <w:tmpl w:val="EFDEB49C"/>
    <w:lvl w:ilvl="0" w:tplc="0C0C0011">
      <w:start w:val="1"/>
      <w:numFmt w:val="decimal"/>
      <w:lvlText w:val="%1)"/>
      <w:lvlJc w:val="left"/>
      <w:pPr>
        <w:ind w:left="1080" w:hanging="360"/>
      </w:pPr>
    </w:lvl>
    <w:lvl w:ilvl="1" w:tplc="0C0C0005">
      <w:start w:val="1"/>
      <w:numFmt w:val="bullet"/>
      <w:lvlText w:val=""/>
      <w:lvlJc w:val="left"/>
      <w:pPr>
        <w:ind w:left="1800" w:hanging="360"/>
      </w:pPr>
      <w:rPr>
        <w:rFonts w:ascii="Wingdings" w:hAnsi="Wingdings"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DF94E45"/>
    <w:multiLevelType w:val="hybridMultilevel"/>
    <w:tmpl w:val="87008B7A"/>
    <w:lvl w:ilvl="0" w:tplc="0C0C0005">
      <w:start w:val="1"/>
      <w:numFmt w:val="bullet"/>
      <w:lvlText w:val=""/>
      <w:lvlJc w:val="left"/>
      <w:pPr>
        <w:ind w:left="785" w:hanging="360"/>
      </w:pPr>
      <w:rPr>
        <w:rFonts w:ascii="Wingdings" w:hAnsi="Wingdings" w:hint="default"/>
        <w:color w:val="000000" w:themeColor="text1"/>
        <w:sz w:val="20"/>
        <w:szCs w:val="20"/>
      </w:rPr>
    </w:lvl>
    <w:lvl w:ilvl="1" w:tplc="0C0C0017">
      <w:start w:val="1"/>
      <w:numFmt w:val="lowerLetter"/>
      <w:lvlText w:val="%2)"/>
      <w:lvlJc w:val="left"/>
      <w:pPr>
        <w:ind w:left="1723" w:hanging="360"/>
      </w:pPr>
      <w:rPr>
        <w:rFonts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3" w15:restartNumberingAfterBreak="0">
    <w:nsid w:val="10CF09FA"/>
    <w:multiLevelType w:val="hybridMultilevel"/>
    <w:tmpl w:val="ECA075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9419C1"/>
    <w:multiLevelType w:val="hybridMultilevel"/>
    <w:tmpl w:val="8FB6BB2E"/>
    <w:lvl w:ilvl="0" w:tplc="0C0C0005">
      <w:start w:val="1"/>
      <w:numFmt w:val="bullet"/>
      <w:lvlText w:val=""/>
      <w:lvlJc w:val="left"/>
      <w:pPr>
        <w:ind w:left="1352" w:hanging="360"/>
      </w:pPr>
      <w:rPr>
        <w:rFonts w:ascii="Wingdings" w:hAnsi="Wingdings"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5" w15:restartNumberingAfterBreak="0">
    <w:nsid w:val="151E4EA4"/>
    <w:multiLevelType w:val="multilevel"/>
    <w:tmpl w:val="63BE0636"/>
    <w:lvl w:ilvl="0">
      <w:start w:val="16"/>
      <w:numFmt w:val="decimal"/>
      <w:lvlText w:val="%1."/>
      <w:lvlJc w:val="left"/>
      <w:pPr>
        <w:ind w:left="360" w:hanging="360"/>
      </w:pPr>
      <w:rPr>
        <w:rFonts w:asciiTheme="minorHAnsi" w:hAnsiTheme="minorHAnsi" w:cstheme="minorHAnsi" w:hint="default"/>
        <w:b/>
        <w:color w:val="auto"/>
        <w:sz w:val="24"/>
      </w:rPr>
    </w:lvl>
    <w:lvl w:ilvl="1">
      <w:start w:val="1"/>
      <w:numFmt w:val="decimal"/>
      <w:lvlText w:val="%1.%2."/>
      <w:lvlJc w:val="left"/>
      <w:pPr>
        <w:ind w:left="792" w:hanging="432"/>
      </w:pPr>
      <w:rPr>
        <w:rFonts w:asciiTheme="minorHAnsi" w:hAnsiTheme="minorHAnsi" w:cstheme="minorHAnsi" w:hint="default"/>
        <w:b/>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30386E"/>
    <w:multiLevelType w:val="hybridMultilevel"/>
    <w:tmpl w:val="0066B4B0"/>
    <w:lvl w:ilvl="0" w:tplc="7144D984">
      <w:start w:val="1"/>
      <w:numFmt w:val="decimal"/>
      <w:lvlText w:val="%1)"/>
      <w:lvlJc w:val="left"/>
      <w:pPr>
        <w:ind w:left="927"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430C70"/>
    <w:multiLevelType w:val="multilevel"/>
    <w:tmpl w:val="63BE0636"/>
    <w:lvl w:ilvl="0">
      <w:start w:val="16"/>
      <w:numFmt w:val="decimal"/>
      <w:lvlText w:val="%1."/>
      <w:lvlJc w:val="left"/>
      <w:pPr>
        <w:ind w:left="360" w:hanging="360"/>
      </w:pPr>
      <w:rPr>
        <w:rFonts w:asciiTheme="minorHAnsi" w:hAnsiTheme="minorHAnsi" w:cstheme="minorHAnsi" w:hint="default"/>
        <w:b/>
        <w:color w:val="auto"/>
        <w:sz w:val="24"/>
      </w:rPr>
    </w:lvl>
    <w:lvl w:ilvl="1">
      <w:start w:val="1"/>
      <w:numFmt w:val="decimal"/>
      <w:lvlText w:val="%1.%2."/>
      <w:lvlJc w:val="left"/>
      <w:pPr>
        <w:ind w:left="792" w:hanging="432"/>
      </w:pPr>
      <w:rPr>
        <w:rFonts w:asciiTheme="minorHAnsi" w:hAnsiTheme="minorHAnsi" w:cstheme="minorHAnsi" w:hint="default"/>
        <w:b/>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887776"/>
    <w:multiLevelType w:val="hybridMultilevel"/>
    <w:tmpl w:val="593EF31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0777111"/>
    <w:multiLevelType w:val="multilevel"/>
    <w:tmpl w:val="163A06B4"/>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asciiTheme="minorHAnsi" w:hAnsiTheme="minorHAnsi" w:cstheme="minorHAnsi"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961E86"/>
    <w:multiLevelType w:val="hybridMultilevel"/>
    <w:tmpl w:val="592429E2"/>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3C1835B0"/>
    <w:multiLevelType w:val="hybridMultilevel"/>
    <w:tmpl w:val="A9E2B82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E477A72"/>
    <w:multiLevelType w:val="hybridMultilevel"/>
    <w:tmpl w:val="77B024C0"/>
    <w:lvl w:ilvl="0" w:tplc="0C0C0005">
      <w:start w:val="1"/>
      <w:numFmt w:val="bullet"/>
      <w:lvlText w:val=""/>
      <w:lvlJc w:val="left"/>
      <w:pPr>
        <w:ind w:left="2895" w:hanging="360"/>
      </w:pPr>
      <w:rPr>
        <w:rFonts w:ascii="Wingdings" w:hAnsi="Wingdings" w:hint="default"/>
        <w:sz w:val="20"/>
      </w:rPr>
    </w:lvl>
    <w:lvl w:ilvl="1" w:tplc="0C0C0003">
      <w:start w:val="1"/>
      <w:numFmt w:val="bullet"/>
      <w:lvlText w:val="o"/>
      <w:lvlJc w:val="left"/>
      <w:pPr>
        <w:ind w:left="3615" w:hanging="360"/>
      </w:pPr>
      <w:rPr>
        <w:rFonts w:ascii="Courier New" w:hAnsi="Courier New" w:cs="Courier New" w:hint="default"/>
      </w:rPr>
    </w:lvl>
    <w:lvl w:ilvl="2" w:tplc="0C0C0005" w:tentative="1">
      <w:start w:val="1"/>
      <w:numFmt w:val="bullet"/>
      <w:lvlText w:val=""/>
      <w:lvlJc w:val="left"/>
      <w:pPr>
        <w:ind w:left="4335" w:hanging="360"/>
      </w:pPr>
      <w:rPr>
        <w:rFonts w:ascii="Wingdings" w:hAnsi="Wingdings" w:hint="default"/>
      </w:rPr>
    </w:lvl>
    <w:lvl w:ilvl="3" w:tplc="0C0C0001" w:tentative="1">
      <w:start w:val="1"/>
      <w:numFmt w:val="bullet"/>
      <w:lvlText w:val=""/>
      <w:lvlJc w:val="left"/>
      <w:pPr>
        <w:ind w:left="5055" w:hanging="360"/>
      </w:pPr>
      <w:rPr>
        <w:rFonts w:ascii="Symbol" w:hAnsi="Symbol" w:hint="default"/>
      </w:rPr>
    </w:lvl>
    <w:lvl w:ilvl="4" w:tplc="0C0C0003" w:tentative="1">
      <w:start w:val="1"/>
      <w:numFmt w:val="bullet"/>
      <w:lvlText w:val="o"/>
      <w:lvlJc w:val="left"/>
      <w:pPr>
        <w:ind w:left="5775" w:hanging="360"/>
      </w:pPr>
      <w:rPr>
        <w:rFonts w:ascii="Courier New" w:hAnsi="Courier New" w:cs="Courier New" w:hint="default"/>
      </w:rPr>
    </w:lvl>
    <w:lvl w:ilvl="5" w:tplc="0C0C0005" w:tentative="1">
      <w:start w:val="1"/>
      <w:numFmt w:val="bullet"/>
      <w:lvlText w:val=""/>
      <w:lvlJc w:val="left"/>
      <w:pPr>
        <w:ind w:left="6495" w:hanging="360"/>
      </w:pPr>
      <w:rPr>
        <w:rFonts w:ascii="Wingdings" w:hAnsi="Wingdings" w:hint="default"/>
      </w:rPr>
    </w:lvl>
    <w:lvl w:ilvl="6" w:tplc="0C0C0001" w:tentative="1">
      <w:start w:val="1"/>
      <w:numFmt w:val="bullet"/>
      <w:lvlText w:val=""/>
      <w:lvlJc w:val="left"/>
      <w:pPr>
        <w:ind w:left="7215" w:hanging="360"/>
      </w:pPr>
      <w:rPr>
        <w:rFonts w:ascii="Symbol" w:hAnsi="Symbol" w:hint="default"/>
      </w:rPr>
    </w:lvl>
    <w:lvl w:ilvl="7" w:tplc="0C0C0003" w:tentative="1">
      <w:start w:val="1"/>
      <w:numFmt w:val="bullet"/>
      <w:lvlText w:val="o"/>
      <w:lvlJc w:val="left"/>
      <w:pPr>
        <w:ind w:left="7935" w:hanging="360"/>
      </w:pPr>
      <w:rPr>
        <w:rFonts w:ascii="Courier New" w:hAnsi="Courier New" w:cs="Courier New" w:hint="default"/>
      </w:rPr>
    </w:lvl>
    <w:lvl w:ilvl="8" w:tplc="0C0C0005" w:tentative="1">
      <w:start w:val="1"/>
      <w:numFmt w:val="bullet"/>
      <w:lvlText w:val=""/>
      <w:lvlJc w:val="left"/>
      <w:pPr>
        <w:ind w:left="8655" w:hanging="360"/>
      </w:pPr>
      <w:rPr>
        <w:rFonts w:ascii="Wingdings" w:hAnsi="Wingdings" w:hint="default"/>
      </w:rPr>
    </w:lvl>
  </w:abstractNum>
  <w:abstractNum w:abstractNumId="13" w15:restartNumberingAfterBreak="0">
    <w:nsid w:val="3F5A2AB2"/>
    <w:multiLevelType w:val="hybridMultilevel"/>
    <w:tmpl w:val="328E036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FD2741"/>
    <w:multiLevelType w:val="hybridMultilevel"/>
    <w:tmpl w:val="51106D02"/>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75285139"/>
    <w:multiLevelType w:val="hybridMultilevel"/>
    <w:tmpl w:val="A720F6F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1069" w:hanging="360"/>
      </w:pPr>
      <w:rPr>
        <w:rFonts w:ascii="Wingdings" w:hAnsi="Wingdings" w:hint="default"/>
      </w:rPr>
    </w:lvl>
    <w:lvl w:ilvl="3" w:tplc="0C0C0017">
      <w:start w:val="1"/>
      <w:numFmt w:val="lowerLetter"/>
      <w:lvlText w:val="%4)"/>
      <w:lvlJc w:val="left"/>
      <w:pPr>
        <w:ind w:left="1635" w:hanging="360"/>
      </w:pPr>
      <w:rPr>
        <w:rFont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4825521">
    <w:abstractNumId w:val="9"/>
  </w:num>
  <w:num w:numId="2" w16cid:durableId="680859513">
    <w:abstractNumId w:val="2"/>
  </w:num>
  <w:num w:numId="3" w16cid:durableId="1054236588">
    <w:abstractNumId w:val="12"/>
  </w:num>
  <w:num w:numId="4" w16cid:durableId="82148079">
    <w:abstractNumId w:val="10"/>
  </w:num>
  <w:num w:numId="5" w16cid:durableId="1311979625">
    <w:abstractNumId w:val="4"/>
  </w:num>
  <w:num w:numId="6" w16cid:durableId="2117554841">
    <w:abstractNumId w:val="11"/>
  </w:num>
  <w:num w:numId="7" w16cid:durableId="1873611121">
    <w:abstractNumId w:val="13"/>
  </w:num>
  <w:num w:numId="8" w16cid:durableId="287661173">
    <w:abstractNumId w:val="8"/>
  </w:num>
  <w:num w:numId="9" w16cid:durableId="1584140959">
    <w:abstractNumId w:val="1"/>
  </w:num>
  <w:num w:numId="10" w16cid:durableId="2093311620">
    <w:abstractNumId w:val="14"/>
  </w:num>
  <w:num w:numId="11" w16cid:durableId="120730176">
    <w:abstractNumId w:val="5"/>
  </w:num>
  <w:num w:numId="12" w16cid:durableId="1283882617">
    <w:abstractNumId w:val="7"/>
  </w:num>
  <w:num w:numId="13" w16cid:durableId="1198272087">
    <w:abstractNumId w:val="6"/>
  </w:num>
  <w:num w:numId="14" w16cid:durableId="1764494753">
    <w:abstractNumId w:val="0"/>
  </w:num>
  <w:num w:numId="15" w16cid:durableId="1667174262">
    <w:abstractNumId w:val="15"/>
  </w:num>
  <w:num w:numId="16" w16cid:durableId="1394036974">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e Lemay">
    <w15:presenceInfo w15:providerId="AD" w15:userId="S::mlemay@asstsas.qc.ca::e44e67db-0568-4496-b6bc-22f3834bd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6E"/>
    <w:rsid w:val="000009F9"/>
    <w:rsid w:val="000048EE"/>
    <w:rsid w:val="00005EE8"/>
    <w:rsid w:val="00006090"/>
    <w:rsid w:val="00010E71"/>
    <w:rsid w:val="00011308"/>
    <w:rsid w:val="00013D17"/>
    <w:rsid w:val="00015BFD"/>
    <w:rsid w:val="00017A96"/>
    <w:rsid w:val="00020AED"/>
    <w:rsid w:val="00022099"/>
    <w:rsid w:val="000226F8"/>
    <w:rsid w:val="00023209"/>
    <w:rsid w:val="0002593F"/>
    <w:rsid w:val="00026723"/>
    <w:rsid w:val="00027E03"/>
    <w:rsid w:val="0003401C"/>
    <w:rsid w:val="000342DF"/>
    <w:rsid w:val="00034488"/>
    <w:rsid w:val="0004118B"/>
    <w:rsid w:val="00041486"/>
    <w:rsid w:val="00041A7D"/>
    <w:rsid w:val="000424ED"/>
    <w:rsid w:val="0004250E"/>
    <w:rsid w:val="000439B3"/>
    <w:rsid w:val="0004431D"/>
    <w:rsid w:val="00045D5D"/>
    <w:rsid w:val="000479CD"/>
    <w:rsid w:val="0005077E"/>
    <w:rsid w:val="00053320"/>
    <w:rsid w:val="00061D6E"/>
    <w:rsid w:val="00062E85"/>
    <w:rsid w:val="00064842"/>
    <w:rsid w:val="000648A8"/>
    <w:rsid w:val="00066F0E"/>
    <w:rsid w:val="000670E4"/>
    <w:rsid w:val="000706B8"/>
    <w:rsid w:val="000715A1"/>
    <w:rsid w:val="00072816"/>
    <w:rsid w:val="00080237"/>
    <w:rsid w:val="0008184F"/>
    <w:rsid w:val="00081D11"/>
    <w:rsid w:val="000825C3"/>
    <w:rsid w:val="000839CA"/>
    <w:rsid w:val="00084BC0"/>
    <w:rsid w:val="00085E99"/>
    <w:rsid w:val="0008619F"/>
    <w:rsid w:val="00087F39"/>
    <w:rsid w:val="0009081A"/>
    <w:rsid w:val="00091294"/>
    <w:rsid w:val="000916B5"/>
    <w:rsid w:val="000945DF"/>
    <w:rsid w:val="00095C9C"/>
    <w:rsid w:val="000A056F"/>
    <w:rsid w:val="000A11BA"/>
    <w:rsid w:val="000A2A4F"/>
    <w:rsid w:val="000A31C3"/>
    <w:rsid w:val="000A4CAD"/>
    <w:rsid w:val="000A5D93"/>
    <w:rsid w:val="000B0CC4"/>
    <w:rsid w:val="000B2026"/>
    <w:rsid w:val="000B274E"/>
    <w:rsid w:val="000B3878"/>
    <w:rsid w:val="000B3E17"/>
    <w:rsid w:val="000B4F57"/>
    <w:rsid w:val="000B55F4"/>
    <w:rsid w:val="000B6D4E"/>
    <w:rsid w:val="000B7062"/>
    <w:rsid w:val="000B7E4D"/>
    <w:rsid w:val="000C043F"/>
    <w:rsid w:val="000C0B8C"/>
    <w:rsid w:val="000C3614"/>
    <w:rsid w:val="000C36D9"/>
    <w:rsid w:val="000C36EE"/>
    <w:rsid w:val="000C4A52"/>
    <w:rsid w:val="000C52B0"/>
    <w:rsid w:val="000C57EE"/>
    <w:rsid w:val="000D32F8"/>
    <w:rsid w:val="000D51C6"/>
    <w:rsid w:val="000D5894"/>
    <w:rsid w:val="000D5F73"/>
    <w:rsid w:val="000D7701"/>
    <w:rsid w:val="000E15E5"/>
    <w:rsid w:val="000E3045"/>
    <w:rsid w:val="000E41C5"/>
    <w:rsid w:val="000E646E"/>
    <w:rsid w:val="000E6713"/>
    <w:rsid w:val="000E7EAF"/>
    <w:rsid w:val="000F2B64"/>
    <w:rsid w:val="000F2F67"/>
    <w:rsid w:val="000F4D9E"/>
    <w:rsid w:val="000F7A67"/>
    <w:rsid w:val="00101013"/>
    <w:rsid w:val="00103770"/>
    <w:rsid w:val="00107C97"/>
    <w:rsid w:val="001107E9"/>
    <w:rsid w:val="001126D9"/>
    <w:rsid w:val="001151BF"/>
    <w:rsid w:val="00117582"/>
    <w:rsid w:val="00120695"/>
    <w:rsid w:val="00120972"/>
    <w:rsid w:val="001246CF"/>
    <w:rsid w:val="00130E5B"/>
    <w:rsid w:val="00131C89"/>
    <w:rsid w:val="00134365"/>
    <w:rsid w:val="00134727"/>
    <w:rsid w:val="001369E2"/>
    <w:rsid w:val="001421C2"/>
    <w:rsid w:val="00142C4F"/>
    <w:rsid w:val="00142CC8"/>
    <w:rsid w:val="00143037"/>
    <w:rsid w:val="001468E4"/>
    <w:rsid w:val="00146F7E"/>
    <w:rsid w:val="0015003F"/>
    <w:rsid w:val="00151E89"/>
    <w:rsid w:val="0015691A"/>
    <w:rsid w:val="0015703A"/>
    <w:rsid w:val="00157F68"/>
    <w:rsid w:val="001617E7"/>
    <w:rsid w:val="00163640"/>
    <w:rsid w:val="001647A3"/>
    <w:rsid w:val="00167AC4"/>
    <w:rsid w:val="00167C45"/>
    <w:rsid w:val="0017480A"/>
    <w:rsid w:val="0017537D"/>
    <w:rsid w:val="00182591"/>
    <w:rsid w:val="00183512"/>
    <w:rsid w:val="00185042"/>
    <w:rsid w:val="00190957"/>
    <w:rsid w:val="00190F93"/>
    <w:rsid w:val="00192BD2"/>
    <w:rsid w:val="0019368D"/>
    <w:rsid w:val="0019512B"/>
    <w:rsid w:val="0019581C"/>
    <w:rsid w:val="001A0EFF"/>
    <w:rsid w:val="001A4854"/>
    <w:rsid w:val="001A5070"/>
    <w:rsid w:val="001A55D3"/>
    <w:rsid w:val="001A5948"/>
    <w:rsid w:val="001A681B"/>
    <w:rsid w:val="001B16DF"/>
    <w:rsid w:val="001B3054"/>
    <w:rsid w:val="001B3850"/>
    <w:rsid w:val="001B414D"/>
    <w:rsid w:val="001B4590"/>
    <w:rsid w:val="001B59F6"/>
    <w:rsid w:val="001B7332"/>
    <w:rsid w:val="001C0153"/>
    <w:rsid w:val="001C10D9"/>
    <w:rsid w:val="001C12E1"/>
    <w:rsid w:val="001C6373"/>
    <w:rsid w:val="001D13DB"/>
    <w:rsid w:val="001D15DE"/>
    <w:rsid w:val="001D40A7"/>
    <w:rsid w:val="001D4557"/>
    <w:rsid w:val="001E027C"/>
    <w:rsid w:val="001E074D"/>
    <w:rsid w:val="001E15C3"/>
    <w:rsid w:val="001E1D0B"/>
    <w:rsid w:val="001E39C6"/>
    <w:rsid w:val="001E47BB"/>
    <w:rsid w:val="001E6A5F"/>
    <w:rsid w:val="001E75EC"/>
    <w:rsid w:val="001F1534"/>
    <w:rsid w:val="001F6D05"/>
    <w:rsid w:val="002000D0"/>
    <w:rsid w:val="0020097B"/>
    <w:rsid w:val="00200BA3"/>
    <w:rsid w:val="00200D41"/>
    <w:rsid w:val="00201424"/>
    <w:rsid w:val="00204332"/>
    <w:rsid w:val="002047C0"/>
    <w:rsid w:val="00204C4A"/>
    <w:rsid w:val="00207ADC"/>
    <w:rsid w:val="00211A6A"/>
    <w:rsid w:val="00211C3A"/>
    <w:rsid w:val="00213443"/>
    <w:rsid w:val="0021383C"/>
    <w:rsid w:val="00213CDE"/>
    <w:rsid w:val="00213F95"/>
    <w:rsid w:val="002160F3"/>
    <w:rsid w:val="0021704C"/>
    <w:rsid w:val="002174E6"/>
    <w:rsid w:val="00217FA3"/>
    <w:rsid w:val="00220BA9"/>
    <w:rsid w:val="00220FF3"/>
    <w:rsid w:val="00222425"/>
    <w:rsid w:val="00222910"/>
    <w:rsid w:val="00222E3B"/>
    <w:rsid w:val="00225079"/>
    <w:rsid w:val="00227823"/>
    <w:rsid w:val="002307FA"/>
    <w:rsid w:val="00230DC4"/>
    <w:rsid w:val="00231278"/>
    <w:rsid w:val="00232E5E"/>
    <w:rsid w:val="00235105"/>
    <w:rsid w:val="00235DE5"/>
    <w:rsid w:val="00236A73"/>
    <w:rsid w:val="002373EF"/>
    <w:rsid w:val="00242F2D"/>
    <w:rsid w:val="002460DF"/>
    <w:rsid w:val="0024742D"/>
    <w:rsid w:val="00252146"/>
    <w:rsid w:val="00252768"/>
    <w:rsid w:val="00255AD9"/>
    <w:rsid w:val="002560B1"/>
    <w:rsid w:val="00260169"/>
    <w:rsid w:val="0026263B"/>
    <w:rsid w:val="002628BB"/>
    <w:rsid w:val="002638B7"/>
    <w:rsid w:val="0027298C"/>
    <w:rsid w:val="00276718"/>
    <w:rsid w:val="00276739"/>
    <w:rsid w:val="002767BB"/>
    <w:rsid w:val="00277417"/>
    <w:rsid w:val="00282244"/>
    <w:rsid w:val="002828DB"/>
    <w:rsid w:val="00283157"/>
    <w:rsid w:val="00284F45"/>
    <w:rsid w:val="0029340D"/>
    <w:rsid w:val="00295A12"/>
    <w:rsid w:val="00296493"/>
    <w:rsid w:val="00297B1B"/>
    <w:rsid w:val="002A16FC"/>
    <w:rsid w:val="002A1F5E"/>
    <w:rsid w:val="002A309E"/>
    <w:rsid w:val="002A319D"/>
    <w:rsid w:val="002A5E12"/>
    <w:rsid w:val="002B2786"/>
    <w:rsid w:val="002B2BB9"/>
    <w:rsid w:val="002C0F03"/>
    <w:rsid w:val="002C1922"/>
    <w:rsid w:val="002C1A30"/>
    <w:rsid w:val="002C1EFD"/>
    <w:rsid w:val="002D0873"/>
    <w:rsid w:val="002D0A56"/>
    <w:rsid w:val="002D0D66"/>
    <w:rsid w:val="002D311C"/>
    <w:rsid w:val="002D428F"/>
    <w:rsid w:val="002D4517"/>
    <w:rsid w:val="002D4A43"/>
    <w:rsid w:val="002D5947"/>
    <w:rsid w:val="002D70F5"/>
    <w:rsid w:val="002D7539"/>
    <w:rsid w:val="002E0721"/>
    <w:rsid w:val="002E1AF9"/>
    <w:rsid w:val="002E1F0F"/>
    <w:rsid w:val="002E4DB8"/>
    <w:rsid w:val="002E52B5"/>
    <w:rsid w:val="002E5FE0"/>
    <w:rsid w:val="002E6D3B"/>
    <w:rsid w:val="002E76F9"/>
    <w:rsid w:val="002E76FB"/>
    <w:rsid w:val="002E7E38"/>
    <w:rsid w:val="002F0A06"/>
    <w:rsid w:val="002F0F4F"/>
    <w:rsid w:val="002F5060"/>
    <w:rsid w:val="002F54DE"/>
    <w:rsid w:val="002F7228"/>
    <w:rsid w:val="003015CC"/>
    <w:rsid w:val="003026AE"/>
    <w:rsid w:val="00303326"/>
    <w:rsid w:val="003041BB"/>
    <w:rsid w:val="00305FBB"/>
    <w:rsid w:val="00306A3E"/>
    <w:rsid w:val="00306D30"/>
    <w:rsid w:val="00306E42"/>
    <w:rsid w:val="003111B2"/>
    <w:rsid w:val="003129EA"/>
    <w:rsid w:val="003139A7"/>
    <w:rsid w:val="0031607B"/>
    <w:rsid w:val="0031608E"/>
    <w:rsid w:val="00317951"/>
    <w:rsid w:val="003217DF"/>
    <w:rsid w:val="00321E7B"/>
    <w:rsid w:val="00322D3C"/>
    <w:rsid w:val="00322EB6"/>
    <w:rsid w:val="0032340E"/>
    <w:rsid w:val="003238A3"/>
    <w:rsid w:val="00323E9B"/>
    <w:rsid w:val="00327594"/>
    <w:rsid w:val="003302B0"/>
    <w:rsid w:val="0033044D"/>
    <w:rsid w:val="003305B5"/>
    <w:rsid w:val="00332E24"/>
    <w:rsid w:val="00333810"/>
    <w:rsid w:val="003347E4"/>
    <w:rsid w:val="00335E0C"/>
    <w:rsid w:val="00335F55"/>
    <w:rsid w:val="00336772"/>
    <w:rsid w:val="00342BFC"/>
    <w:rsid w:val="00343213"/>
    <w:rsid w:val="0034418B"/>
    <w:rsid w:val="003444C3"/>
    <w:rsid w:val="003466A6"/>
    <w:rsid w:val="00347474"/>
    <w:rsid w:val="0034769A"/>
    <w:rsid w:val="00350D44"/>
    <w:rsid w:val="003514EB"/>
    <w:rsid w:val="00353AF1"/>
    <w:rsid w:val="00354CC9"/>
    <w:rsid w:val="0035792C"/>
    <w:rsid w:val="003604E6"/>
    <w:rsid w:val="00360502"/>
    <w:rsid w:val="003651DC"/>
    <w:rsid w:val="00365509"/>
    <w:rsid w:val="003663C6"/>
    <w:rsid w:val="00367AB8"/>
    <w:rsid w:val="00370994"/>
    <w:rsid w:val="0037243F"/>
    <w:rsid w:val="003731E9"/>
    <w:rsid w:val="00373338"/>
    <w:rsid w:val="00373541"/>
    <w:rsid w:val="00373C74"/>
    <w:rsid w:val="00374C6A"/>
    <w:rsid w:val="003766B8"/>
    <w:rsid w:val="0037726D"/>
    <w:rsid w:val="003803F2"/>
    <w:rsid w:val="003809A1"/>
    <w:rsid w:val="0038164E"/>
    <w:rsid w:val="00381A93"/>
    <w:rsid w:val="00384AC7"/>
    <w:rsid w:val="00386E5D"/>
    <w:rsid w:val="00390C9E"/>
    <w:rsid w:val="00391C20"/>
    <w:rsid w:val="00391C48"/>
    <w:rsid w:val="00392390"/>
    <w:rsid w:val="003954E4"/>
    <w:rsid w:val="00395702"/>
    <w:rsid w:val="003967A9"/>
    <w:rsid w:val="00396AA8"/>
    <w:rsid w:val="003A0272"/>
    <w:rsid w:val="003A1223"/>
    <w:rsid w:val="003A1620"/>
    <w:rsid w:val="003A2A88"/>
    <w:rsid w:val="003A2F62"/>
    <w:rsid w:val="003A4A80"/>
    <w:rsid w:val="003A61AE"/>
    <w:rsid w:val="003A63F4"/>
    <w:rsid w:val="003A72EE"/>
    <w:rsid w:val="003A7417"/>
    <w:rsid w:val="003A76A6"/>
    <w:rsid w:val="003B1008"/>
    <w:rsid w:val="003B101E"/>
    <w:rsid w:val="003B253B"/>
    <w:rsid w:val="003B3787"/>
    <w:rsid w:val="003B3A2C"/>
    <w:rsid w:val="003B5FA9"/>
    <w:rsid w:val="003B6094"/>
    <w:rsid w:val="003B6536"/>
    <w:rsid w:val="003B73DF"/>
    <w:rsid w:val="003B7C59"/>
    <w:rsid w:val="003C05E0"/>
    <w:rsid w:val="003C1D6E"/>
    <w:rsid w:val="003C2CCF"/>
    <w:rsid w:val="003C3442"/>
    <w:rsid w:val="003C43C3"/>
    <w:rsid w:val="003C4A39"/>
    <w:rsid w:val="003C4E21"/>
    <w:rsid w:val="003C5E6E"/>
    <w:rsid w:val="003C7021"/>
    <w:rsid w:val="003D4BC8"/>
    <w:rsid w:val="003E0710"/>
    <w:rsid w:val="003E13EC"/>
    <w:rsid w:val="003E3502"/>
    <w:rsid w:val="003E3917"/>
    <w:rsid w:val="003E461F"/>
    <w:rsid w:val="003E6F50"/>
    <w:rsid w:val="003E7073"/>
    <w:rsid w:val="003E7100"/>
    <w:rsid w:val="003F3C02"/>
    <w:rsid w:val="003F458C"/>
    <w:rsid w:val="003F5FFD"/>
    <w:rsid w:val="00400118"/>
    <w:rsid w:val="00400D32"/>
    <w:rsid w:val="00402053"/>
    <w:rsid w:val="004028C8"/>
    <w:rsid w:val="00403C94"/>
    <w:rsid w:val="004049B9"/>
    <w:rsid w:val="004050AE"/>
    <w:rsid w:val="00406AAC"/>
    <w:rsid w:val="00406C88"/>
    <w:rsid w:val="004073F3"/>
    <w:rsid w:val="004078C8"/>
    <w:rsid w:val="004140E2"/>
    <w:rsid w:val="00415FBC"/>
    <w:rsid w:val="004162C2"/>
    <w:rsid w:val="004168A9"/>
    <w:rsid w:val="00416965"/>
    <w:rsid w:val="00417A5D"/>
    <w:rsid w:val="00420533"/>
    <w:rsid w:val="00421EF1"/>
    <w:rsid w:val="00422068"/>
    <w:rsid w:val="0042208A"/>
    <w:rsid w:val="00422B79"/>
    <w:rsid w:val="0042574D"/>
    <w:rsid w:val="004278BD"/>
    <w:rsid w:val="00431CD5"/>
    <w:rsid w:val="00432007"/>
    <w:rsid w:val="00432055"/>
    <w:rsid w:val="00432EDE"/>
    <w:rsid w:val="004331A3"/>
    <w:rsid w:val="00433310"/>
    <w:rsid w:val="00440466"/>
    <w:rsid w:val="00440F23"/>
    <w:rsid w:val="004423DE"/>
    <w:rsid w:val="004435D8"/>
    <w:rsid w:val="004435E8"/>
    <w:rsid w:val="00444807"/>
    <w:rsid w:val="00444A9B"/>
    <w:rsid w:val="0044529E"/>
    <w:rsid w:val="00446B6D"/>
    <w:rsid w:val="00447822"/>
    <w:rsid w:val="0045473D"/>
    <w:rsid w:val="00454D50"/>
    <w:rsid w:val="00456ADE"/>
    <w:rsid w:val="0046180E"/>
    <w:rsid w:val="00461EC8"/>
    <w:rsid w:val="00465BA7"/>
    <w:rsid w:val="0046675A"/>
    <w:rsid w:val="004670E1"/>
    <w:rsid w:val="00470295"/>
    <w:rsid w:val="00470B74"/>
    <w:rsid w:val="00471FA5"/>
    <w:rsid w:val="00472570"/>
    <w:rsid w:val="004726D7"/>
    <w:rsid w:val="004740CC"/>
    <w:rsid w:val="004803D9"/>
    <w:rsid w:val="00480C98"/>
    <w:rsid w:val="004841B4"/>
    <w:rsid w:val="0048710F"/>
    <w:rsid w:val="004909A8"/>
    <w:rsid w:val="00492B6F"/>
    <w:rsid w:val="00493B7C"/>
    <w:rsid w:val="0049448C"/>
    <w:rsid w:val="00494746"/>
    <w:rsid w:val="00496F84"/>
    <w:rsid w:val="004A0AEB"/>
    <w:rsid w:val="004A19FA"/>
    <w:rsid w:val="004A2133"/>
    <w:rsid w:val="004A2DA7"/>
    <w:rsid w:val="004A5F62"/>
    <w:rsid w:val="004A6135"/>
    <w:rsid w:val="004B1072"/>
    <w:rsid w:val="004B146B"/>
    <w:rsid w:val="004B1AA9"/>
    <w:rsid w:val="004B3743"/>
    <w:rsid w:val="004B5B1F"/>
    <w:rsid w:val="004B6E73"/>
    <w:rsid w:val="004B7806"/>
    <w:rsid w:val="004B7851"/>
    <w:rsid w:val="004C3066"/>
    <w:rsid w:val="004C58FF"/>
    <w:rsid w:val="004C7175"/>
    <w:rsid w:val="004C7B7B"/>
    <w:rsid w:val="004D0BBF"/>
    <w:rsid w:val="004D0F84"/>
    <w:rsid w:val="004D1AA3"/>
    <w:rsid w:val="004D1BC1"/>
    <w:rsid w:val="004E02F4"/>
    <w:rsid w:val="004E299B"/>
    <w:rsid w:val="004E2E6F"/>
    <w:rsid w:val="004E3608"/>
    <w:rsid w:val="004E5896"/>
    <w:rsid w:val="004E6821"/>
    <w:rsid w:val="004F33C1"/>
    <w:rsid w:val="004F3827"/>
    <w:rsid w:val="004F5799"/>
    <w:rsid w:val="004F5E7D"/>
    <w:rsid w:val="004F6241"/>
    <w:rsid w:val="004F66D0"/>
    <w:rsid w:val="004F6EAA"/>
    <w:rsid w:val="004F787D"/>
    <w:rsid w:val="00500BE1"/>
    <w:rsid w:val="00501B19"/>
    <w:rsid w:val="00502069"/>
    <w:rsid w:val="00502CDF"/>
    <w:rsid w:val="00504AB4"/>
    <w:rsid w:val="00511A39"/>
    <w:rsid w:val="005123FA"/>
    <w:rsid w:val="005134BD"/>
    <w:rsid w:val="00513DD8"/>
    <w:rsid w:val="00514259"/>
    <w:rsid w:val="00520D0C"/>
    <w:rsid w:val="005216DF"/>
    <w:rsid w:val="00522B5A"/>
    <w:rsid w:val="00522C3D"/>
    <w:rsid w:val="00523E1A"/>
    <w:rsid w:val="00523FBD"/>
    <w:rsid w:val="0052556F"/>
    <w:rsid w:val="005274A8"/>
    <w:rsid w:val="00527D57"/>
    <w:rsid w:val="005306FE"/>
    <w:rsid w:val="0053183F"/>
    <w:rsid w:val="00534055"/>
    <w:rsid w:val="00536BF9"/>
    <w:rsid w:val="0054017C"/>
    <w:rsid w:val="00542531"/>
    <w:rsid w:val="00542B1F"/>
    <w:rsid w:val="00543339"/>
    <w:rsid w:val="00543AE7"/>
    <w:rsid w:val="005474D8"/>
    <w:rsid w:val="00552345"/>
    <w:rsid w:val="00552827"/>
    <w:rsid w:val="00552E25"/>
    <w:rsid w:val="00553643"/>
    <w:rsid w:val="00554AA5"/>
    <w:rsid w:val="005614BF"/>
    <w:rsid w:val="00561755"/>
    <w:rsid w:val="00562C77"/>
    <w:rsid w:val="00563DDB"/>
    <w:rsid w:val="0057114C"/>
    <w:rsid w:val="00572FD8"/>
    <w:rsid w:val="00574164"/>
    <w:rsid w:val="005756CF"/>
    <w:rsid w:val="00575D3D"/>
    <w:rsid w:val="005771C9"/>
    <w:rsid w:val="00577499"/>
    <w:rsid w:val="00577C3A"/>
    <w:rsid w:val="005802EB"/>
    <w:rsid w:val="00582080"/>
    <w:rsid w:val="005820B7"/>
    <w:rsid w:val="00582362"/>
    <w:rsid w:val="005824D6"/>
    <w:rsid w:val="00585101"/>
    <w:rsid w:val="00586293"/>
    <w:rsid w:val="0058649E"/>
    <w:rsid w:val="005904CF"/>
    <w:rsid w:val="005917D9"/>
    <w:rsid w:val="0059302C"/>
    <w:rsid w:val="005932AE"/>
    <w:rsid w:val="00595B5F"/>
    <w:rsid w:val="005A0D76"/>
    <w:rsid w:val="005A28F3"/>
    <w:rsid w:val="005A3B6F"/>
    <w:rsid w:val="005B0DC3"/>
    <w:rsid w:val="005B199B"/>
    <w:rsid w:val="005B1ECC"/>
    <w:rsid w:val="005B2785"/>
    <w:rsid w:val="005B4D39"/>
    <w:rsid w:val="005B7193"/>
    <w:rsid w:val="005B71E1"/>
    <w:rsid w:val="005C0A8C"/>
    <w:rsid w:val="005C0B35"/>
    <w:rsid w:val="005C7FC2"/>
    <w:rsid w:val="005D09D0"/>
    <w:rsid w:val="005D75B1"/>
    <w:rsid w:val="005E482D"/>
    <w:rsid w:val="005E6C15"/>
    <w:rsid w:val="005E7117"/>
    <w:rsid w:val="005F089C"/>
    <w:rsid w:val="005F0BC6"/>
    <w:rsid w:val="005F1290"/>
    <w:rsid w:val="005F1CA6"/>
    <w:rsid w:val="005F2F12"/>
    <w:rsid w:val="005F2F27"/>
    <w:rsid w:val="005F3C38"/>
    <w:rsid w:val="005F4287"/>
    <w:rsid w:val="005F4A2B"/>
    <w:rsid w:val="005F4B21"/>
    <w:rsid w:val="005F700F"/>
    <w:rsid w:val="00600F66"/>
    <w:rsid w:val="00601A76"/>
    <w:rsid w:val="006028A5"/>
    <w:rsid w:val="00604327"/>
    <w:rsid w:val="006043BB"/>
    <w:rsid w:val="00604C4B"/>
    <w:rsid w:val="006053AF"/>
    <w:rsid w:val="00607980"/>
    <w:rsid w:val="00611FF5"/>
    <w:rsid w:val="006123C8"/>
    <w:rsid w:val="00616053"/>
    <w:rsid w:val="006166F2"/>
    <w:rsid w:val="0062253E"/>
    <w:rsid w:val="00623114"/>
    <w:rsid w:val="0062383E"/>
    <w:rsid w:val="00623AF0"/>
    <w:rsid w:val="00627CDD"/>
    <w:rsid w:val="00630569"/>
    <w:rsid w:val="006325BE"/>
    <w:rsid w:val="0063277F"/>
    <w:rsid w:val="0063387D"/>
    <w:rsid w:val="00633C7D"/>
    <w:rsid w:val="00634285"/>
    <w:rsid w:val="00636B7B"/>
    <w:rsid w:val="00640DB4"/>
    <w:rsid w:val="0064103F"/>
    <w:rsid w:val="00641ABB"/>
    <w:rsid w:val="00642D63"/>
    <w:rsid w:val="006476F1"/>
    <w:rsid w:val="006501FC"/>
    <w:rsid w:val="0065023E"/>
    <w:rsid w:val="0065239F"/>
    <w:rsid w:val="00654B5B"/>
    <w:rsid w:val="0065617E"/>
    <w:rsid w:val="0066026D"/>
    <w:rsid w:val="006622E0"/>
    <w:rsid w:val="0066456E"/>
    <w:rsid w:val="00666A1E"/>
    <w:rsid w:val="00671D92"/>
    <w:rsid w:val="006749BB"/>
    <w:rsid w:val="00675D6F"/>
    <w:rsid w:val="006765CC"/>
    <w:rsid w:val="00681E83"/>
    <w:rsid w:val="006822AF"/>
    <w:rsid w:val="0068499E"/>
    <w:rsid w:val="00686630"/>
    <w:rsid w:val="00686823"/>
    <w:rsid w:val="0069009C"/>
    <w:rsid w:val="00692192"/>
    <w:rsid w:val="00694D1E"/>
    <w:rsid w:val="006954AC"/>
    <w:rsid w:val="0069704F"/>
    <w:rsid w:val="006A0984"/>
    <w:rsid w:val="006A09C3"/>
    <w:rsid w:val="006A4EE7"/>
    <w:rsid w:val="006A5E4E"/>
    <w:rsid w:val="006B05CD"/>
    <w:rsid w:val="006B2B4D"/>
    <w:rsid w:val="006B2C89"/>
    <w:rsid w:val="006B3CFA"/>
    <w:rsid w:val="006B4C94"/>
    <w:rsid w:val="006B5C6C"/>
    <w:rsid w:val="006B5EC8"/>
    <w:rsid w:val="006B6B37"/>
    <w:rsid w:val="006B7740"/>
    <w:rsid w:val="006C0659"/>
    <w:rsid w:val="006C0679"/>
    <w:rsid w:val="006C3A93"/>
    <w:rsid w:val="006C40B1"/>
    <w:rsid w:val="006C43E8"/>
    <w:rsid w:val="006C58C5"/>
    <w:rsid w:val="006C5C07"/>
    <w:rsid w:val="006D28FD"/>
    <w:rsid w:val="006D2DB2"/>
    <w:rsid w:val="006D34B6"/>
    <w:rsid w:val="006D4628"/>
    <w:rsid w:val="006D529C"/>
    <w:rsid w:val="006E1BF7"/>
    <w:rsid w:val="006E2029"/>
    <w:rsid w:val="006E27DB"/>
    <w:rsid w:val="006E3D2C"/>
    <w:rsid w:val="006E49F9"/>
    <w:rsid w:val="006E630E"/>
    <w:rsid w:val="006E779E"/>
    <w:rsid w:val="006E7C4C"/>
    <w:rsid w:val="006F070F"/>
    <w:rsid w:val="006F0E69"/>
    <w:rsid w:val="006F3AAE"/>
    <w:rsid w:val="006F5FE6"/>
    <w:rsid w:val="006F78AC"/>
    <w:rsid w:val="006F7B9E"/>
    <w:rsid w:val="00700580"/>
    <w:rsid w:val="0070433E"/>
    <w:rsid w:val="007048DD"/>
    <w:rsid w:val="00710E3F"/>
    <w:rsid w:val="00713DB8"/>
    <w:rsid w:val="0071606E"/>
    <w:rsid w:val="00716435"/>
    <w:rsid w:val="0071798A"/>
    <w:rsid w:val="00723C4C"/>
    <w:rsid w:val="00725D0D"/>
    <w:rsid w:val="00725EF2"/>
    <w:rsid w:val="007269A0"/>
    <w:rsid w:val="00727B4C"/>
    <w:rsid w:val="00730C58"/>
    <w:rsid w:val="00730E02"/>
    <w:rsid w:val="00732C6E"/>
    <w:rsid w:val="00732EEB"/>
    <w:rsid w:val="0074037C"/>
    <w:rsid w:val="00741456"/>
    <w:rsid w:val="00741F15"/>
    <w:rsid w:val="007438F7"/>
    <w:rsid w:val="0074693F"/>
    <w:rsid w:val="0075085C"/>
    <w:rsid w:val="0075120B"/>
    <w:rsid w:val="0075122F"/>
    <w:rsid w:val="007547D8"/>
    <w:rsid w:val="00755A5A"/>
    <w:rsid w:val="00755F74"/>
    <w:rsid w:val="0075734D"/>
    <w:rsid w:val="007668D1"/>
    <w:rsid w:val="00767790"/>
    <w:rsid w:val="007729D6"/>
    <w:rsid w:val="00773696"/>
    <w:rsid w:val="00773BE3"/>
    <w:rsid w:val="007747EE"/>
    <w:rsid w:val="00776607"/>
    <w:rsid w:val="007800EB"/>
    <w:rsid w:val="007821B1"/>
    <w:rsid w:val="00790F42"/>
    <w:rsid w:val="00792E93"/>
    <w:rsid w:val="007A3403"/>
    <w:rsid w:val="007A451F"/>
    <w:rsid w:val="007A550D"/>
    <w:rsid w:val="007A5828"/>
    <w:rsid w:val="007B050C"/>
    <w:rsid w:val="007B1BC3"/>
    <w:rsid w:val="007B3BF5"/>
    <w:rsid w:val="007B70DA"/>
    <w:rsid w:val="007B771B"/>
    <w:rsid w:val="007C41B4"/>
    <w:rsid w:val="007C6191"/>
    <w:rsid w:val="007D0F79"/>
    <w:rsid w:val="007D1186"/>
    <w:rsid w:val="007D2131"/>
    <w:rsid w:val="007D3371"/>
    <w:rsid w:val="007D3B9F"/>
    <w:rsid w:val="007D3E23"/>
    <w:rsid w:val="007D6AB4"/>
    <w:rsid w:val="007D725E"/>
    <w:rsid w:val="007E080E"/>
    <w:rsid w:val="007E1364"/>
    <w:rsid w:val="007E1A20"/>
    <w:rsid w:val="007E1BAD"/>
    <w:rsid w:val="007E4575"/>
    <w:rsid w:val="007E69D0"/>
    <w:rsid w:val="007E788C"/>
    <w:rsid w:val="007F2048"/>
    <w:rsid w:val="007F4673"/>
    <w:rsid w:val="007F47E5"/>
    <w:rsid w:val="007F52F9"/>
    <w:rsid w:val="007F5C12"/>
    <w:rsid w:val="007F6815"/>
    <w:rsid w:val="007F7348"/>
    <w:rsid w:val="007F7B4A"/>
    <w:rsid w:val="0080064D"/>
    <w:rsid w:val="008044FF"/>
    <w:rsid w:val="00807E10"/>
    <w:rsid w:val="00810BD0"/>
    <w:rsid w:val="008111A0"/>
    <w:rsid w:val="0081140B"/>
    <w:rsid w:val="00813411"/>
    <w:rsid w:val="00813989"/>
    <w:rsid w:val="008145D9"/>
    <w:rsid w:val="008161E8"/>
    <w:rsid w:val="00817EB5"/>
    <w:rsid w:val="00823B62"/>
    <w:rsid w:val="008242E9"/>
    <w:rsid w:val="0082678B"/>
    <w:rsid w:val="00831233"/>
    <w:rsid w:val="008323D9"/>
    <w:rsid w:val="00832872"/>
    <w:rsid w:val="008335F4"/>
    <w:rsid w:val="008336B0"/>
    <w:rsid w:val="00834348"/>
    <w:rsid w:val="00834A5B"/>
    <w:rsid w:val="00835671"/>
    <w:rsid w:val="00835C78"/>
    <w:rsid w:val="00835CB3"/>
    <w:rsid w:val="008360BD"/>
    <w:rsid w:val="00836631"/>
    <w:rsid w:val="00840075"/>
    <w:rsid w:val="00840F7A"/>
    <w:rsid w:val="008413AA"/>
    <w:rsid w:val="00842527"/>
    <w:rsid w:val="00842785"/>
    <w:rsid w:val="00842B70"/>
    <w:rsid w:val="008436F0"/>
    <w:rsid w:val="008444C0"/>
    <w:rsid w:val="00844A05"/>
    <w:rsid w:val="00844A69"/>
    <w:rsid w:val="00846F50"/>
    <w:rsid w:val="00850531"/>
    <w:rsid w:val="00851343"/>
    <w:rsid w:val="0085179D"/>
    <w:rsid w:val="008521C3"/>
    <w:rsid w:val="00852D6B"/>
    <w:rsid w:val="008562A1"/>
    <w:rsid w:val="0085728D"/>
    <w:rsid w:val="0085796E"/>
    <w:rsid w:val="008634DB"/>
    <w:rsid w:val="008655AE"/>
    <w:rsid w:val="00866570"/>
    <w:rsid w:val="00873239"/>
    <w:rsid w:val="008735B5"/>
    <w:rsid w:val="00874DFA"/>
    <w:rsid w:val="00874ECF"/>
    <w:rsid w:val="00876123"/>
    <w:rsid w:val="0087645A"/>
    <w:rsid w:val="00876EB9"/>
    <w:rsid w:val="008775A1"/>
    <w:rsid w:val="008817F6"/>
    <w:rsid w:val="00882F26"/>
    <w:rsid w:val="00883EE8"/>
    <w:rsid w:val="0089160D"/>
    <w:rsid w:val="00891C36"/>
    <w:rsid w:val="00892E48"/>
    <w:rsid w:val="00894CB9"/>
    <w:rsid w:val="008961FC"/>
    <w:rsid w:val="00897B71"/>
    <w:rsid w:val="008A42ED"/>
    <w:rsid w:val="008A5D0A"/>
    <w:rsid w:val="008A61B6"/>
    <w:rsid w:val="008A73A4"/>
    <w:rsid w:val="008B16D2"/>
    <w:rsid w:val="008B29C0"/>
    <w:rsid w:val="008B2C15"/>
    <w:rsid w:val="008B3C0C"/>
    <w:rsid w:val="008B42C4"/>
    <w:rsid w:val="008B4DE3"/>
    <w:rsid w:val="008B55E2"/>
    <w:rsid w:val="008B71AE"/>
    <w:rsid w:val="008B7922"/>
    <w:rsid w:val="008C1864"/>
    <w:rsid w:val="008C18EB"/>
    <w:rsid w:val="008C1ABE"/>
    <w:rsid w:val="008C6141"/>
    <w:rsid w:val="008D45E2"/>
    <w:rsid w:val="008D549F"/>
    <w:rsid w:val="008E0F4A"/>
    <w:rsid w:val="008E121D"/>
    <w:rsid w:val="008E1FDE"/>
    <w:rsid w:val="008E440B"/>
    <w:rsid w:val="008E4FE4"/>
    <w:rsid w:val="008E6E62"/>
    <w:rsid w:val="008E7924"/>
    <w:rsid w:val="008F097B"/>
    <w:rsid w:val="008F3EE2"/>
    <w:rsid w:val="008F69D1"/>
    <w:rsid w:val="008F7788"/>
    <w:rsid w:val="00901402"/>
    <w:rsid w:val="00902FD8"/>
    <w:rsid w:val="0090359A"/>
    <w:rsid w:val="00906ADF"/>
    <w:rsid w:val="009119D5"/>
    <w:rsid w:val="009172A7"/>
    <w:rsid w:val="0092126E"/>
    <w:rsid w:val="009214CB"/>
    <w:rsid w:val="00922CE6"/>
    <w:rsid w:val="009238A3"/>
    <w:rsid w:val="0092399D"/>
    <w:rsid w:val="00924B36"/>
    <w:rsid w:val="009250BD"/>
    <w:rsid w:val="00926701"/>
    <w:rsid w:val="00927E56"/>
    <w:rsid w:val="00931352"/>
    <w:rsid w:val="0093170D"/>
    <w:rsid w:val="00931BAD"/>
    <w:rsid w:val="00932088"/>
    <w:rsid w:val="00933123"/>
    <w:rsid w:val="00933FA4"/>
    <w:rsid w:val="00934212"/>
    <w:rsid w:val="0093436E"/>
    <w:rsid w:val="00937E68"/>
    <w:rsid w:val="00940CC3"/>
    <w:rsid w:val="009420E5"/>
    <w:rsid w:val="00942711"/>
    <w:rsid w:val="00942A1D"/>
    <w:rsid w:val="00942EED"/>
    <w:rsid w:val="0094440D"/>
    <w:rsid w:val="009446FE"/>
    <w:rsid w:val="009451C1"/>
    <w:rsid w:val="009508B3"/>
    <w:rsid w:val="00951243"/>
    <w:rsid w:val="00953132"/>
    <w:rsid w:val="00953B45"/>
    <w:rsid w:val="00953E03"/>
    <w:rsid w:val="00956059"/>
    <w:rsid w:val="0095745E"/>
    <w:rsid w:val="00960B6F"/>
    <w:rsid w:val="0096278E"/>
    <w:rsid w:val="009638C5"/>
    <w:rsid w:val="00963E1F"/>
    <w:rsid w:val="009643CA"/>
    <w:rsid w:val="00965EB1"/>
    <w:rsid w:val="00966BA1"/>
    <w:rsid w:val="00967452"/>
    <w:rsid w:val="00970CBB"/>
    <w:rsid w:val="00971E24"/>
    <w:rsid w:val="00973FD1"/>
    <w:rsid w:val="00976741"/>
    <w:rsid w:val="00977F35"/>
    <w:rsid w:val="00981E91"/>
    <w:rsid w:val="0098495E"/>
    <w:rsid w:val="009906E2"/>
    <w:rsid w:val="00990726"/>
    <w:rsid w:val="009944B6"/>
    <w:rsid w:val="00995137"/>
    <w:rsid w:val="00995299"/>
    <w:rsid w:val="00995B2D"/>
    <w:rsid w:val="00996134"/>
    <w:rsid w:val="009A20A6"/>
    <w:rsid w:val="009A365F"/>
    <w:rsid w:val="009A3EFC"/>
    <w:rsid w:val="009A52D0"/>
    <w:rsid w:val="009A58C5"/>
    <w:rsid w:val="009A5DB9"/>
    <w:rsid w:val="009A76BE"/>
    <w:rsid w:val="009A7C4F"/>
    <w:rsid w:val="009B27DC"/>
    <w:rsid w:val="009B65D0"/>
    <w:rsid w:val="009B7094"/>
    <w:rsid w:val="009C137D"/>
    <w:rsid w:val="009C2235"/>
    <w:rsid w:val="009C388B"/>
    <w:rsid w:val="009C3986"/>
    <w:rsid w:val="009C527C"/>
    <w:rsid w:val="009D08B3"/>
    <w:rsid w:val="009D1F1B"/>
    <w:rsid w:val="009D36BF"/>
    <w:rsid w:val="009D4E59"/>
    <w:rsid w:val="009D54A7"/>
    <w:rsid w:val="009D73A8"/>
    <w:rsid w:val="009D7435"/>
    <w:rsid w:val="009D7445"/>
    <w:rsid w:val="009E0716"/>
    <w:rsid w:val="009E31BA"/>
    <w:rsid w:val="009E3CF2"/>
    <w:rsid w:val="009E5FC0"/>
    <w:rsid w:val="009E662E"/>
    <w:rsid w:val="009E7C9F"/>
    <w:rsid w:val="009F1C39"/>
    <w:rsid w:val="009F2A71"/>
    <w:rsid w:val="009F3615"/>
    <w:rsid w:val="009F3F14"/>
    <w:rsid w:val="009F48A7"/>
    <w:rsid w:val="009F576D"/>
    <w:rsid w:val="009F7BB0"/>
    <w:rsid w:val="00A008D0"/>
    <w:rsid w:val="00A0218A"/>
    <w:rsid w:val="00A021EF"/>
    <w:rsid w:val="00A041D5"/>
    <w:rsid w:val="00A104DE"/>
    <w:rsid w:val="00A106C6"/>
    <w:rsid w:val="00A14EC3"/>
    <w:rsid w:val="00A15C98"/>
    <w:rsid w:val="00A17695"/>
    <w:rsid w:val="00A20192"/>
    <w:rsid w:val="00A216B7"/>
    <w:rsid w:val="00A23498"/>
    <w:rsid w:val="00A25B4C"/>
    <w:rsid w:val="00A30C40"/>
    <w:rsid w:val="00A33982"/>
    <w:rsid w:val="00A3422F"/>
    <w:rsid w:val="00A35892"/>
    <w:rsid w:val="00A35E73"/>
    <w:rsid w:val="00A365E9"/>
    <w:rsid w:val="00A37E7A"/>
    <w:rsid w:val="00A411FF"/>
    <w:rsid w:val="00A41F23"/>
    <w:rsid w:val="00A425AA"/>
    <w:rsid w:val="00A43B8A"/>
    <w:rsid w:val="00A45530"/>
    <w:rsid w:val="00A45E46"/>
    <w:rsid w:val="00A4619D"/>
    <w:rsid w:val="00A465C8"/>
    <w:rsid w:val="00A5030A"/>
    <w:rsid w:val="00A533AE"/>
    <w:rsid w:val="00A61EC1"/>
    <w:rsid w:val="00A6477E"/>
    <w:rsid w:val="00A651AF"/>
    <w:rsid w:val="00A66012"/>
    <w:rsid w:val="00A66DB6"/>
    <w:rsid w:val="00A72790"/>
    <w:rsid w:val="00A73E0F"/>
    <w:rsid w:val="00A74898"/>
    <w:rsid w:val="00A76425"/>
    <w:rsid w:val="00A770AE"/>
    <w:rsid w:val="00A7746C"/>
    <w:rsid w:val="00A8217E"/>
    <w:rsid w:val="00A833D1"/>
    <w:rsid w:val="00A83D1B"/>
    <w:rsid w:val="00A85412"/>
    <w:rsid w:val="00A85F48"/>
    <w:rsid w:val="00A86AE1"/>
    <w:rsid w:val="00A90A84"/>
    <w:rsid w:val="00A92717"/>
    <w:rsid w:val="00A92B80"/>
    <w:rsid w:val="00A93971"/>
    <w:rsid w:val="00AA0D07"/>
    <w:rsid w:val="00AA4C3F"/>
    <w:rsid w:val="00AA4DED"/>
    <w:rsid w:val="00AA52D7"/>
    <w:rsid w:val="00AA548F"/>
    <w:rsid w:val="00AB2E53"/>
    <w:rsid w:val="00AB356E"/>
    <w:rsid w:val="00AB388C"/>
    <w:rsid w:val="00AC024D"/>
    <w:rsid w:val="00AC0DA9"/>
    <w:rsid w:val="00AC35AD"/>
    <w:rsid w:val="00AC4B59"/>
    <w:rsid w:val="00AC6890"/>
    <w:rsid w:val="00AC7DEB"/>
    <w:rsid w:val="00AD1BA0"/>
    <w:rsid w:val="00AD2B3C"/>
    <w:rsid w:val="00AD310E"/>
    <w:rsid w:val="00AD49DF"/>
    <w:rsid w:val="00AD7AA9"/>
    <w:rsid w:val="00AE0476"/>
    <w:rsid w:val="00AE100F"/>
    <w:rsid w:val="00AE2158"/>
    <w:rsid w:val="00AE260E"/>
    <w:rsid w:val="00AE5AF9"/>
    <w:rsid w:val="00AE7A65"/>
    <w:rsid w:val="00AF2DD7"/>
    <w:rsid w:val="00AF4F3D"/>
    <w:rsid w:val="00AF5E55"/>
    <w:rsid w:val="00AF7A5C"/>
    <w:rsid w:val="00B00664"/>
    <w:rsid w:val="00B02F43"/>
    <w:rsid w:val="00B0425A"/>
    <w:rsid w:val="00B045F0"/>
    <w:rsid w:val="00B04F40"/>
    <w:rsid w:val="00B05C23"/>
    <w:rsid w:val="00B0670D"/>
    <w:rsid w:val="00B0683D"/>
    <w:rsid w:val="00B06C2C"/>
    <w:rsid w:val="00B1149B"/>
    <w:rsid w:val="00B11B87"/>
    <w:rsid w:val="00B1406C"/>
    <w:rsid w:val="00B158FE"/>
    <w:rsid w:val="00B16335"/>
    <w:rsid w:val="00B170EB"/>
    <w:rsid w:val="00B20488"/>
    <w:rsid w:val="00B2146E"/>
    <w:rsid w:val="00B21670"/>
    <w:rsid w:val="00B21F92"/>
    <w:rsid w:val="00B2204B"/>
    <w:rsid w:val="00B23B2E"/>
    <w:rsid w:val="00B24F20"/>
    <w:rsid w:val="00B26891"/>
    <w:rsid w:val="00B306AF"/>
    <w:rsid w:val="00B30B2A"/>
    <w:rsid w:val="00B3178F"/>
    <w:rsid w:val="00B32006"/>
    <w:rsid w:val="00B32413"/>
    <w:rsid w:val="00B3436F"/>
    <w:rsid w:val="00B35F9E"/>
    <w:rsid w:val="00B36B73"/>
    <w:rsid w:val="00B36D2D"/>
    <w:rsid w:val="00B36FE2"/>
    <w:rsid w:val="00B40636"/>
    <w:rsid w:val="00B410DE"/>
    <w:rsid w:val="00B4249D"/>
    <w:rsid w:val="00B42E47"/>
    <w:rsid w:val="00B43ABC"/>
    <w:rsid w:val="00B454B1"/>
    <w:rsid w:val="00B45F4E"/>
    <w:rsid w:val="00B4650A"/>
    <w:rsid w:val="00B52202"/>
    <w:rsid w:val="00B52EEA"/>
    <w:rsid w:val="00B541D1"/>
    <w:rsid w:val="00B546C0"/>
    <w:rsid w:val="00B54D72"/>
    <w:rsid w:val="00B54EFB"/>
    <w:rsid w:val="00B55422"/>
    <w:rsid w:val="00B56004"/>
    <w:rsid w:val="00B56D5B"/>
    <w:rsid w:val="00B57BB2"/>
    <w:rsid w:val="00B60920"/>
    <w:rsid w:val="00B61F51"/>
    <w:rsid w:val="00B67005"/>
    <w:rsid w:val="00B67064"/>
    <w:rsid w:val="00B67F0C"/>
    <w:rsid w:val="00B70BEE"/>
    <w:rsid w:val="00B71E47"/>
    <w:rsid w:val="00B72200"/>
    <w:rsid w:val="00B72AA5"/>
    <w:rsid w:val="00B73622"/>
    <w:rsid w:val="00B752F7"/>
    <w:rsid w:val="00B753AA"/>
    <w:rsid w:val="00B75818"/>
    <w:rsid w:val="00B76114"/>
    <w:rsid w:val="00B771E7"/>
    <w:rsid w:val="00B77334"/>
    <w:rsid w:val="00B80151"/>
    <w:rsid w:val="00B81E0A"/>
    <w:rsid w:val="00B834EF"/>
    <w:rsid w:val="00B8748B"/>
    <w:rsid w:val="00B8789D"/>
    <w:rsid w:val="00B9005E"/>
    <w:rsid w:val="00B90B5D"/>
    <w:rsid w:val="00B91CE5"/>
    <w:rsid w:val="00B92A21"/>
    <w:rsid w:val="00B9374E"/>
    <w:rsid w:val="00BA0F6E"/>
    <w:rsid w:val="00BA5C0E"/>
    <w:rsid w:val="00BB1073"/>
    <w:rsid w:val="00BB1DB0"/>
    <w:rsid w:val="00BB3EF7"/>
    <w:rsid w:val="00BB3F7A"/>
    <w:rsid w:val="00BB4552"/>
    <w:rsid w:val="00BC0B98"/>
    <w:rsid w:val="00BC117E"/>
    <w:rsid w:val="00BC4868"/>
    <w:rsid w:val="00BC7A82"/>
    <w:rsid w:val="00BC7C10"/>
    <w:rsid w:val="00BC7D03"/>
    <w:rsid w:val="00BD2B5E"/>
    <w:rsid w:val="00BD54BE"/>
    <w:rsid w:val="00BD6048"/>
    <w:rsid w:val="00BD653C"/>
    <w:rsid w:val="00BD7573"/>
    <w:rsid w:val="00BE0102"/>
    <w:rsid w:val="00BE0BA8"/>
    <w:rsid w:val="00BE1203"/>
    <w:rsid w:val="00BE212E"/>
    <w:rsid w:val="00BE286A"/>
    <w:rsid w:val="00BE429A"/>
    <w:rsid w:val="00BE51F7"/>
    <w:rsid w:val="00BF06A7"/>
    <w:rsid w:val="00BF08B9"/>
    <w:rsid w:val="00BF2297"/>
    <w:rsid w:val="00BF2674"/>
    <w:rsid w:val="00BF2822"/>
    <w:rsid w:val="00BF2ACE"/>
    <w:rsid w:val="00BF308E"/>
    <w:rsid w:val="00C0207E"/>
    <w:rsid w:val="00C03678"/>
    <w:rsid w:val="00C03F5A"/>
    <w:rsid w:val="00C0434A"/>
    <w:rsid w:val="00C06EE9"/>
    <w:rsid w:val="00C079F4"/>
    <w:rsid w:val="00C103CE"/>
    <w:rsid w:val="00C10CEF"/>
    <w:rsid w:val="00C11B43"/>
    <w:rsid w:val="00C1200D"/>
    <w:rsid w:val="00C14F55"/>
    <w:rsid w:val="00C157B2"/>
    <w:rsid w:val="00C219B5"/>
    <w:rsid w:val="00C21CC7"/>
    <w:rsid w:val="00C22BD1"/>
    <w:rsid w:val="00C24842"/>
    <w:rsid w:val="00C302BC"/>
    <w:rsid w:val="00C31771"/>
    <w:rsid w:val="00C3293F"/>
    <w:rsid w:val="00C34CFE"/>
    <w:rsid w:val="00C358BA"/>
    <w:rsid w:val="00C36237"/>
    <w:rsid w:val="00C36E82"/>
    <w:rsid w:val="00C37391"/>
    <w:rsid w:val="00C40665"/>
    <w:rsid w:val="00C4107D"/>
    <w:rsid w:val="00C41696"/>
    <w:rsid w:val="00C4343D"/>
    <w:rsid w:val="00C44918"/>
    <w:rsid w:val="00C45157"/>
    <w:rsid w:val="00C465A1"/>
    <w:rsid w:val="00C47BD1"/>
    <w:rsid w:val="00C518CB"/>
    <w:rsid w:val="00C51B61"/>
    <w:rsid w:val="00C541DE"/>
    <w:rsid w:val="00C5704E"/>
    <w:rsid w:val="00C60515"/>
    <w:rsid w:val="00C618F1"/>
    <w:rsid w:val="00C62637"/>
    <w:rsid w:val="00C644DF"/>
    <w:rsid w:val="00C64819"/>
    <w:rsid w:val="00C652B5"/>
    <w:rsid w:val="00C6567E"/>
    <w:rsid w:val="00C659BF"/>
    <w:rsid w:val="00C66763"/>
    <w:rsid w:val="00C71ACA"/>
    <w:rsid w:val="00C7345F"/>
    <w:rsid w:val="00C76B3D"/>
    <w:rsid w:val="00C80709"/>
    <w:rsid w:val="00C83203"/>
    <w:rsid w:val="00C83E92"/>
    <w:rsid w:val="00C84BAD"/>
    <w:rsid w:val="00C91937"/>
    <w:rsid w:val="00C93C8D"/>
    <w:rsid w:val="00C94B0E"/>
    <w:rsid w:val="00CA0097"/>
    <w:rsid w:val="00CA27BF"/>
    <w:rsid w:val="00CA2F13"/>
    <w:rsid w:val="00CA4164"/>
    <w:rsid w:val="00CA58FA"/>
    <w:rsid w:val="00CA6E69"/>
    <w:rsid w:val="00CB0D49"/>
    <w:rsid w:val="00CB1E7C"/>
    <w:rsid w:val="00CB34CB"/>
    <w:rsid w:val="00CB4DC1"/>
    <w:rsid w:val="00CB553F"/>
    <w:rsid w:val="00CB5C6C"/>
    <w:rsid w:val="00CB6F8D"/>
    <w:rsid w:val="00CB7B0D"/>
    <w:rsid w:val="00CC09ED"/>
    <w:rsid w:val="00CC2234"/>
    <w:rsid w:val="00CC2E96"/>
    <w:rsid w:val="00CC44CD"/>
    <w:rsid w:val="00CC7AA3"/>
    <w:rsid w:val="00CD24F4"/>
    <w:rsid w:val="00CD54AF"/>
    <w:rsid w:val="00CE07FD"/>
    <w:rsid w:val="00CE0F41"/>
    <w:rsid w:val="00CE253D"/>
    <w:rsid w:val="00CE2BDE"/>
    <w:rsid w:val="00CE3CDB"/>
    <w:rsid w:val="00CE58D1"/>
    <w:rsid w:val="00CE5C09"/>
    <w:rsid w:val="00CE66CE"/>
    <w:rsid w:val="00CE7C9B"/>
    <w:rsid w:val="00CE7FEC"/>
    <w:rsid w:val="00CF0A86"/>
    <w:rsid w:val="00CF17B0"/>
    <w:rsid w:val="00CF25A5"/>
    <w:rsid w:val="00CF41BF"/>
    <w:rsid w:val="00CF47ED"/>
    <w:rsid w:val="00CF4E06"/>
    <w:rsid w:val="00CF4E69"/>
    <w:rsid w:val="00CF681B"/>
    <w:rsid w:val="00D05B60"/>
    <w:rsid w:val="00D05D35"/>
    <w:rsid w:val="00D0644A"/>
    <w:rsid w:val="00D07DA4"/>
    <w:rsid w:val="00D07FC8"/>
    <w:rsid w:val="00D102B0"/>
    <w:rsid w:val="00D106E2"/>
    <w:rsid w:val="00D12F7A"/>
    <w:rsid w:val="00D13109"/>
    <w:rsid w:val="00D15059"/>
    <w:rsid w:val="00D173A4"/>
    <w:rsid w:val="00D17BA9"/>
    <w:rsid w:val="00D17E53"/>
    <w:rsid w:val="00D20D41"/>
    <w:rsid w:val="00D217E6"/>
    <w:rsid w:val="00D22652"/>
    <w:rsid w:val="00D22B16"/>
    <w:rsid w:val="00D23CFA"/>
    <w:rsid w:val="00D23E0F"/>
    <w:rsid w:val="00D26E7E"/>
    <w:rsid w:val="00D30120"/>
    <w:rsid w:val="00D33E3B"/>
    <w:rsid w:val="00D363CA"/>
    <w:rsid w:val="00D4233E"/>
    <w:rsid w:val="00D42E89"/>
    <w:rsid w:val="00D43AF5"/>
    <w:rsid w:val="00D43D48"/>
    <w:rsid w:val="00D44B86"/>
    <w:rsid w:val="00D50866"/>
    <w:rsid w:val="00D5215A"/>
    <w:rsid w:val="00D525AD"/>
    <w:rsid w:val="00D52B0D"/>
    <w:rsid w:val="00D539AE"/>
    <w:rsid w:val="00D55576"/>
    <w:rsid w:val="00D567F2"/>
    <w:rsid w:val="00D613D9"/>
    <w:rsid w:val="00D616E6"/>
    <w:rsid w:val="00D647C2"/>
    <w:rsid w:val="00D64EF0"/>
    <w:rsid w:val="00D722AD"/>
    <w:rsid w:val="00D732CD"/>
    <w:rsid w:val="00D74C2B"/>
    <w:rsid w:val="00D74E44"/>
    <w:rsid w:val="00D75AEF"/>
    <w:rsid w:val="00D7649D"/>
    <w:rsid w:val="00D76BB4"/>
    <w:rsid w:val="00D76CAE"/>
    <w:rsid w:val="00D81BB9"/>
    <w:rsid w:val="00D82B7A"/>
    <w:rsid w:val="00D85103"/>
    <w:rsid w:val="00D86F0C"/>
    <w:rsid w:val="00D87F69"/>
    <w:rsid w:val="00D90E2D"/>
    <w:rsid w:val="00D92729"/>
    <w:rsid w:val="00D93CE8"/>
    <w:rsid w:val="00D9697D"/>
    <w:rsid w:val="00D96E99"/>
    <w:rsid w:val="00D97BB7"/>
    <w:rsid w:val="00DA2030"/>
    <w:rsid w:val="00DA533A"/>
    <w:rsid w:val="00DA7EA1"/>
    <w:rsid w:val="00DB16EE"/>
    <w:rsid w:val="00DB5D9E"/>
    <w:rsid w:val="00DB6484"/>
    <w:rsid w:val="00DB6524"/>
    <w:rsid w:val="00DB6C46"/>
    <w:rsid w:val="00DB79A2"/>
    <w:rsid w:val="00DC0885"/>
    <w:rsid w:val="00DC1F44"/>
    <w:rsid w:val="00DC3993"/>
    <w:rsid w:val="00DC435E"/>
    <w:rsid w:val="00DC4B2B"/>
    <w:rsid w:val="00DC6BCD"/>
    <w:rsid w:val="00DC7B65"/>
    <w:rsid w:val="00DD2714"/>
    <w:rsid w:val="00DD3082"/>
    <w:rsid w:val="00DE165D"/>
    <w:rsid w:val="00DE291E"/>
    <w:rsid w:val="00DE5638"/>
    <w:rsid w:val="00DE7118"/>
    <w:rsid w:val="00DF4F33"/>
    <w:rsid w:val="00DF51C1"/>
    <w:rsid w:val="00E00D73"/>
    <w:rsid w:val="00E01845"/>
    <w:rsid w:val="00E01AA9"/>
    <w:rsid w:val="00E01D2B"/>
    <w:rsid w:val="00E02A68"/>
    <w:rsid w:val="00E05059"/>
    <w:rsid w:val="00E05CC8"/>
    <w:rsid w:val="00E05DA2"/>
    <w:rsid w:val="00E14339"/>
    <w:rsid w:val="00E14A46"/>
    <w:rsid w:val="00E15213"/>
    <w:rsid w:val="00E1535B"/>
    <w:rsid w:val="00E1589B"/>
    <w:rsid w:val="00E15CA8"/>
    <w:rsid w:val="00E22F3B"/>
    <w:rsid w:val="00E243DF"/>
    <w:rsid w:val="00E24A2D"/>
    <w:rsid w:val="00E251DF"/>
    <w:rsid w:val="00E27F47"/>
    <w:rsid w:val="00E31DA7"/>
    <w:rsid w:val="00E34421"/>
    <w:rsid w:val="00E34536"/>
    <w:rsid w:val="00E35CAA"/>
    <w:rsid w:val="00E37C6A"/>
    <w:rsid w:val="00E411A4"/>
    <w:rsid w:val="00E4280A"/>
    <w:rsid w:val="00E42F8F"/>
    <w:rsid w:val="00E43291"/>
    <w:rsid w:val="00E45E16"/>
    <w:rsid w:val="00E45E6C"/>
    <w:rsid w:val="00E471AF"/>
    <w:rsid w:val="00E529D5"/>
    <w:rsid w:val="00E569F7"/>
    <w:rsid w:val="00E6001C"/>
    <w:rsid w:val="00E6053C"/>
    <w:rsid w:val="00E6122B"/>
    <w:rsid w:val="00E61D4B"/>
    <w:rsid w:val="00E629FD"/>
    <w:rsid w:val="00E62ED2"/>
    <w:rsid w:val="00E63129"/>
    <w:rsid w:val="00E67DA7"/>
    <w:rsid w:val="00E70451"/>
    <w:rsid w:val="00E70A57"/>
    <w:rsid w:val="00E7291A"/>
    <w:rsid w:val="00E73942"/>
    <w:rsid w:val="00E76D23"/>
    <w:rsid w:val="00E77395"/>
    <w:rsid w:val="00E858C2"/>
    <w:rsid w:val="00E85FBD"/>
    <w:rsid w:val="00E87C50"/>
    <w:rsid w:val="00E90723"/>
    <w:rsid w:val="00E91A17"/>
    <w:rsid w:val="00E94350"/>
    <w:rsid w:val="00E943CB"/>
    <w:rsid w:val="00E94DB5"/>
    <w:rsid w:val="00E96349"/>
    <w:rsid w:val="00EA0060"/>
    <w:rsid w:val="00EA03AB"/>
    <w:rsid w:val="00EA082F"/>
    <w:rsid w:val="00EA1AE1"/>
    <w:rsid w:val="00EA23CB"/>
    <w:rsid w:val="00EA46B1"/>
    <w:rsid w:val="00EA5098"/>
    <w:rsid w:val="00EA56B6"/>
    <w:rsid w:val="00EB0315"/>
    <w:rsid w:val="00EB0694"/>
    <w:rsid w:val="00EB38C5"/>
    <w:rsid w:val="00EB3A6A"/>
    <w:rsid w:val="00EB43FF"/>
    <w:rsid w:val="00EB4DE1"/>
    <w:rsid w:val="00EB72CA"/>
    <w:rsid w:val="00EB79C5"/>
    <w:rsid w:val="00EC09CD"/>
    <w:rsid w:val="00EC161E"/>
    <w:rsid w:val="00EC7E54"/>
    <w:rsid w:val="00ED0E92"/>
    <w:rsid w:val="00ED34FB"/>
    <w:rsid w:val="00ED4CD1"/>
    <w:rsid w:val="00ED628E"/>
    <w:rsid w:val="00ED7FC9"/>
    <w:rsid w:val="00EE0FA1"/>
    <w:rsid w:val="00EE2487"/>
    <w:rsid w:val="00EE2C15"/>
    <w:rsid w:val="00EE2FF1"/>
    <w:rsid w:val="00EE43A1"/>
    <w:rsid w:val="00EE5108"/>
    <w:rsid w:val="00EE51FE"/>
    <w:rsid w:val="00EE6B8B"/>
    <w:rsid w:val="00EE7297"/>
    <w:rsid w:val="00EF39F5"/>
    <w:rsid w:val="00EF45A0"/>
    <w:rsid w:val="00EF4CB3"/>
    <w:rsid w:val="00EF61C7"/>
    <w:rsid w:val="00F01E6F"/>
    <w:rsid w:val="00F0604F"/>
    <w:rsid w:val="00F07CC2"/>
    <w:rsid w:val="00F10F9E"/>
    <w:rsid w:val="00F12ACA"/>
    <w:rsid w:val="00F14E79"/>
    <w:rsid w:val="00F154C0"/>
    <w:rsid w:val="00F17478"/>
    <w:rsid w:val="00F24078"/>
    <w:rsid w:val="00F240DF"/>
    <w:rsid w:val="00F25CD9"/>
    <w:rsid w:val="00F270F7"/>
    <w:rsid w:val="00F27DA7"/>
    <w:rsid w:val="00F307AD"/>
    <w:rsid w:val="00F312CE"/>
    <w:rsid w:val="00F3179A"/>
    <w:rsid w:val="00F31F1C"/>
    <w:rsid w:val="00F338CB"/>
    <w:rsid w:val="00F41095"/>
    <w:rsid w:val="00F42874"/>
    <w:rsid w:val="00F50445"/>
    <w:rsid w:val="00F5076C"/>
    <w:rsid w:val="00F526BF"/>
    <w:rsid w:val="00F52D5E"/>
    <w:rsid w:val="00F54651"/>
    <w:rsid w:val="00F54F60"/>
    <w:rsid w:val="00F5535B"/>
    <w:rsid w:val="00F57759"/>
    <w:rsid w:val="00F61B14"/>
    <w:rsid w:val="00F61C7F"/>
    <w:rsid w:val="00F624EA"/>
    <w:rsid w:val="00F64AE8"/>
    <w:rsid w:val="00F663AD"/>
    <w:rsid w:val="00F714B2"/>
    <w:rsid w:val="00F73A20"/>
    <w:rsid w:val="00F741CE"/>
    <w:rsid w:val="00F76F1B"/>
    <w:rsid w:val="00F77153"/>
    <w:rsid w:val="00F80C7E"/>
    <w:rsid w:val="00F81F4C"/>
    <w:rsid w:val="00F825FD"/>
    <w:rsid w:val="00F82D6F"/>
    <w:rsid w:val="00F8413B"/>
    <w:rsid w:val="00F852CF"/>
    <w:rsid w:val="00F857DC"/>
    <w:rsid w:val="00F86560"/>
    <w:rsid w:val="00F87A40"/>
    <w:rsid w:val="00F87D5A"/>
    <w:rsid w:val="00F90AF2"/>
    <w:rsid w:val="00F91264"/>
    <w:rsid w:val="00F91677"/>
    <w:rsid w:val="00F9362D"/>
    <w:rsid w:val="00F947FD"/>
    <w:rsid w:val="00F962C8"/>
    <w:rsid w:val="00FA25C7"/>
    <w:rsid w:val="00FA3422"/>
    <w:rsid w:val="00FA4787"/>
    <w:rsid w:val="00FA5BF3"/>
    <w:rsid w:val="00FA5BFE"/>
    <w:rsid w:val="00FA6C57"/>
    <w:rsid w:val="00FB0CAF"/>
    <w:rsid w:val="00FB243F"/>
    <w:rsid w:val="00FB55BD"/>
    <w:rsid w:val="00FB62E0"/>
    <w:rsid w:val="00FC0046"/>
    <w:rsid w:val="00FC2847"/>
    <w:rsid w:val="00FC3286"/>
    <w:rsid w:val="00FC3310"/>
    <w:rsid w:val="00FC461D"/>
    <w:rsid w:val="00FC46B3"/>
    <w:rsid w:val="00FD2D02"/>
    <w:rsid w:val="00FD5D80"/>
    <w:rsid w:val="00FD6CB0"/>
    <w:rsid w:val="00FE0422"/>
    <w:rsid w:val="00FE113D"/>
    <w:rsid w:val="00FE1A60"/>
    <w:rsid w:val="00FE1B9F"/>
    <w:rsid w:val="00FE2282"/>
    <w:rsid w:val="00FE567D"/>
    <w:rsid w:val="00FF143B"/>
    <w:rsid w:val="00FF3F98"/>
    <w:rsid w:val="00FF48D0"/>
    <w:rsid w:val="00FF5BD4"/>
    <w:rsid w:val="00FF7A8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D3F01"/>
  <w15:docId w15:val="{3CAA2624-D6FE-49B4-837A-7ED8532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4D"/>
    <w:pPr>
      <w:spacing w:after="200" w:line="276" w:lineRule="auto"/>
    </w:pPr>
  </w:style>
  <w:style w:type="paragraph" w:styleId="Titre1">
    <w:name w:val="heading 1"/>
    <w:basedOn w:val="Normal"/>
    <w:link w:val="Titre1Car"/>
    <w:uiPriority w:val="9"/>
    <w:qFormat/>
    <w:rsid w:val="00E94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220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821B1"/>
    <w:pPr>
      <w:spacing w:after="0" w:line="240" w:lineRule="auto"/>
      <w:ind w:left="1170" w:hanging="1170"/>
      <w:contextualSpacing/>
      <w:outlineLvl w:val="2"/>
    </w:pPr>
    <w:rPr>
      <w:rFonts w:eastAsiaTheme="majorEastAsia" w:cstheme="majorBidi"/>
      <w:b/>
      <w:kern w:val="28"/>
      <w:szCs w:val="56"/>
    </w:rPr>
  </w:style>
  <w:style w:type="paragraph" w:styleId="Titre4">
    <w:name w:val="heading 4"/>
    <w:basedOn w:val="Normal"/>
    <w:next w:val="Normal"/>
    <w:link w:val="Titre4Car"/>
    <w:uiPriority w:val="9"/>
    <w:semiHidden/>
    <w:unhideWhenUsed/>
    <w:qFormat/>
    <w:rsid w:val="00A93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B414D"/>
    <w:pPr>
      <w:tabs>
        <w:tab w:val="center" w:pos="4320"/>
        <w:tab w:val="right" w:pos="8640"/>
      </w:tabs>
      <w:spacing w:after="0" w:line="240" w:lineRule="auto"/>
    </w:pPr>
  </w:style>
  <w:style w:type="character" w:customStyle="1" w:styleId="En-tteCar">
    <w:name w:val="En-tête Car"/>
    <w:basedOn w:val="Policepardfaut"/>
    <w:link w:val="En-tte"/>
    <w:rsid w:val="001B414D"/>
  </w:style>
  <w:style w:type="paragraph" w:styleId="Paragraphedeliste">
    <w:name w:val="List Paragraph"/>
    <w:basedOn w:val="Normal"/>
    <w:uiPriority w:val="34"/>
    <w:qFormat/>
    <w:rsid w:val="001B414D"/>
    <w:pPr>
      <w:ind w:left="720"/>
      <w:contextualSpacing/>
    </w:pPr>
  </w:style>
  <w:style w:type="paragraph" w:styleId="Pieddepage">
    <w:name w:val="footer"/>
    <w:basedOn w:val="Normal"/>
    <w:link w:val="PieddepageCar"/>
    <w:uiPriority w:val="99"/>
    <w:unhideWhenUsed/>
    <w:rsid w:val="001B41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414D"/>
  </w:style>
  <w:style w:type="paragraph" w:styleId="Textedebulles">
    <w:name w:val="Balloon Text"/>
    <w:basedOn w:val="Normal"/>
    <w:link w:val="TextedebullesCar"/>
    <w:uiPriority w:val="99"/>
    <w:semiHidden/>
    <w:unhideWhenUsed/>
    <w:rsid w:val="008A4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2ED"/>
    <w:rPr>
      <w:rFonts w:ascii="Tahoma" w:hAnsi="Tahoma" w:cs="Tahoma"/>
      <w:sz w:val="16"/>
      <w:szCs w:val="16"/>
    </w:rPr>
  </w:style>
  <w:style w:type="paragraph" w:styleId="NormalWeb">
    <w:name w:val="Normal (Web)"/>
    <w:basedOn w:val="Normal"/>
    <w:uiPriority w:val="99"/>
    <w:unhideWhenUsed/>
    <w:rsid w:val="0093436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uiPriority w:val="99"/>
    <w:unhideWhenUsed/>
    <w:rsid w:val="0093436E"/>
    <w:rPr>
      <w:color w:val="0563C1"/>
      <w:u w:val="single"/>
    </w:rPr>
  </w:style>
  <w:style w:type="paragraph" w:customStyle="1" w:styleId="Style2">
    <w:name w:val="Style2"/>
    <w:basedOn w:val="Titre2"/>
    <w:link w:val="Style2Car"/>
    <w:qFormat/>
    <w:rsid w:val="00220FF3"/>
    <w:pPr>
      <w:spacing w:before="0" w:line="240" w:lineRule="auto"/>
      <w:ind w:left="709"/>
      <w:jc w:val="both"/>
    </w:pPr>
    <w:rPr>
      <w:rFonts w:cstheme="minorHAnsi"/>
      <w:bCs/>
      <w:color w:val="5B9BD5" w:themeColor="accent1"/>
      <w:sz w:val="20"/>
      <w:szCs w:val="20"/>
      <w:u w:val="single"/>
    </w:rPr>
  </w:style>
  <w:style w:type="character" w:customStyle="1" w:styleId="Style2Car">
    <w:name w:val="Style2 Car"/>
    <w:basedOn w:val="Titre2Car"/>
    <w:link w:val="Style2"/>
    <w:rsid w:val="00220FF3"/>
    <w:rPr>
      <w:rFonts w:asciiTheme="majorHAnsi" w:eastAsiaTheme="majorEastAsia" w:hAnsiTheme="majorHAnsi" w:cstheme="minorHAnsi"/>
      <w:bCs/>
      <w:color w:val="5B9BD5" w:themeColor="accent1"/>
      <w:sz w:val="20"/>
      <w:szCs w:val="20"/>
      <w:u w:val="single"/>
    </w:rPr>
  </w:style>
  <w:style w:type="character" w:customStyle="1" w:styleId="Titre2Car">
    <w:name w:val="Titre 2 Car"/>
    <w:basedOn w:val="Policepardfaut"/>
    <w:link w:val="Titre2"/>
    <w:uiPriority w:val="9"/>
    <w:rsid w:val="00220FF3"/>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E943CB"/>
    <w:rPr>
      <w:rFonts w:ascii="Times New Roman" w:eastAsia="Times New Roman" w:hAnsi="Times New Roman" w:cs="Times New Roman"/>
      <w:b/>
      <w:bCs/>
      <w:kern w:val="36"/>
      <w:sz w:val="48"/>
      <w:szCs w:val="48"/>
      <w:lang w:eastAsia="fr-CA"/>
    </w:rPr>
  </w:style>
  <w:style w:type="character" w:customStyle="1" w:styleId="xcontentpasted0">
    <w:name w:val="x_contentpasted0"/>
    <w:basedOn w:val="Policepardfaut"/>
    <w:rsid w:val="00E943CB"/>
  </w:style>
  <w:style w:type="paragraph" w:customStyle="1" w:styleId="xmsonormal">
    <w:name w:val="x_msonormal"/>
    <w:basedOn w:val="Normal"/>
    <w:rsid w:val="00E943C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listparagraph">
    <w:name w:val="x_msolistparagraph"/>
    <w:basedOn w:val="Normal"/>
    <w:rsid w:val="00E943C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967452"/>
    <w:rPr>
      <w:sz w:val="16"/>
      <w:szCs w:val="16"/>
    </w:rPr>
  </w:style>
  <w:style w:type="paragraph" w:styleId="Commentaire">
    <w:name w:val="annotation text"/>
    <w:basedOn w:val="Normal"/>
    <w:link w:val="CommentaireCar"/>
    <w:uiPriority w:val="99"/>
    <w:unhideWhenUsed/>
    <w:rsid w:val="00967452"/>
    <w:pPr>
      <w:spacing w:line="240" w:lineRule="auto"/>
    </w:pPr>
    <w:rPr>
      <w:sz w:val="20"/>
      <w:szCs w:val="20"/>
    </w:rPr>
  </w:style>
  <w:style w:type="character" w:customStyle="1" w:styleId="CommentaireCar">
    <w:name w:val="Commentaire Car"/>
    <w:basedOn w:val="Policepardfaut"/>
    <w:link w:val="Commentaire"/>
    <w:uiPriority w:val="99"/>
    <w:rsid w:val="00967452"/>
    <w:rPr>
      <w:sz w:val="20"/>
      <w:szCs w:val="20"/>
    </w:rPr>
  </w:style>
  <w:style w:type="paragraph" w:styleId="Objetducommentaire">
    <w:name w:val="annotation subject"/>
    <w:basedOn w:val="Commentaire"/>
    <w:next w:val="Commentaire"/>
    <w:link w:val="ObjetducommentaireCar"/>
    <w:uiPriority w:val="99"/>
    <w:semiHidden/>
    <w:unhideWhenUsed/>
    <w:rsid w:val="00967452"/>
    <w:rPr>
      <w:b/>
      <w:bCs/>
    </w:rPr>
  </w:style>
  <w:style w:type="character" w:customStyle="1" w:styleId="ObjetducommentaireCar">
    <w:name w:val="Objet du commentaire Car"/>
    <w:basedOn w:val="CommentaireCar"/>
    <w:link w:val="Objetducommentaire"/>
    <w:uiPriority w:val="99"/>
    <w:semiHidden/>
    <w:rsid w:val="00967452"/>
    <w:rPr>
      <w:b/>
      <w:bCs/>
      <w:sz w:val="20"/>
      <w:szCs w:val="20"/>
    </w:rPr>
  </w:style>
  <w:style w:type="character" w:styleId="lev">
    <w:name w:val="Strong"/>
    <w:basedOn w:val="Policepardfaut"/>
    <w:uiPriority w:val="22"/>
    <w:qFormat/>
    <w:rsid w:val="0085179D"/>
    <w:rPr>
      <w:b/>
      <w:bCs/>
    </w:rPr>
  </w:style>
  <w:style w:type="character" w:customStyle="1" w:styleId="Titre4Car">
    <w:name w:val="Titre 4 Car"/>
    <w:basedOn w:val="Policepardfaut"/>
    <w:link w:val="Titre4"/>
    <w:uiPriority w:val="9"/>
    <w:semiHidden/>
    <w:rsid w:val="00A93971"/>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7821B1"/>
    <w:rPr>
      <w:rFonts w:eastAsiaTheme="majorEastAsia" w:cstheme="majorBidi"/>
      <w:b/>
      <w:kern w:val="28"/>
      <w:szCs w:val="56"/>
    </w:rPr>
  </w:style>
  <w:style w:type="paragraph" w:styleId="En-ttedetabledesmatires">
    <w:name w:val="TOC Heading"/>
    <w:basedOn w:val="Titre1"/>
    <w:next w:val="Normal"/>
    <w:uiPriority w:val="39"/>
    <w:unhideWhenUsed/>
    <w:qFormat/>
    <w:rsid w:val="001E6A5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AF4F3D"/>
    <w:pPr>
      <w:tabs>
        <w:tab w:val="left" w:pos="1320"/>
        <w:tab w:val="right" w:leader="underscore" w:pos="9350"/>
      </w:tabs>
      <w:spacing w:before="120" w:after="0" w:line="240" w:lineRule="auto"/>
      <w:ind w:left="450"/>
      <w:jc w:val="both"/>
    </w:pPr>
    <w:rPr>
      <w:rFonts w:cstheme="minorHAnsi"/>
      <w:b/>
      <w:bCs/>
    </w:rPr>
  </w:style>
  <w:style w:type="paragraph" w:styleId="TM1">
    <w:name w:val="toc 1"/>
    <w:basedOn w:val="Normal"/>
    <w:next w:val="Normal"/>
    <w:autoRedefine/>
    <w:uiPriority w:val="39"/>
    <w:unhideWhenUsed/>
    <w:rsid w:val="00AF4F3D"/>
    <w:pPr>
      <w:tabs>
        <w:tab w:val="left" w:pos="450"/>
        <w:tab w:val="right" w:leader="underscore" w:pos="12230"/>
      </w:tabs>
      <w:spacing w:before="120" w:after="0" w:line="240" w:lineRule="auto"/>
    </w:pPr>
    <w:rPr>
      <w:rFonts w:cstheme="minorHAnsi"/>
      <w:bCs/>
      <w:iCs/>
      <w:noProof/>
      <w:sz w:val="24"/>
      <w:szCs w:val="24"/>
    </w:rPr>
  </w:style>
  <w:style w:type="paragraph" w:styleId="TM3">
    <w:name w:val="toc 3"/>
    <w:basedOn w:val="Normal"/>
    <w:next w:val="Normal"/>
    <w:autoRedefine/>
    <w:uiPriority w:val="39"/>
    <w:unhideWhenUsed/>
    <w:rsid w:val="001E6A5F"/>
    <w:pPr>
      <w:spacing w:after="0"/>
      <w:ind w:left="440"/>
    </w:pPr>
    <w:rPr>
      <w:rFonts w:cstheme="minorHAnsi"/>
      <w:sz w:val="20"/>
      <w:szCs w:val="20"/>
    </w:rPr>
  </w:style>
  <w:style w:type="character" w:styleId="Accentuation">
    <w:name w:val="Emphasis"/>
    <w:basedOn w:val="Policepardfaut"/>
    <w:uiPriority w:val="20"/>
    <w:qFormat/>
    <w:rsid w:val="00492B6F"/>
    <w:rPr>
      <w:i/>
      <w:iCs/>
    </w:rPr>
  </w:style>
  <w:style w:type="table" w:styleId="Grilledutableau">
    <w:name w:val="Table Grid"/>
    <w:basedOn w:val="TableauNormal"/>
    <w:uiPriority w:val="39"/>
    <w:rsid w:val="007A451F"/>
    <w:pPr>
      <w:spacing w:before="40"/>
    </w:pPr>
    <w:rPr>
      <w:color w:val="595959" w:themeColor="text1" w:themeTint="A6"/>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E0476"/>
    <w:rPr>
      <w:color w:val="954F72" w:themeColor="followedHyperlink"/>
      <w:u w:val="single"/>
    </w:rPr>
  </w:style>
  <w:style w:type="character" w:customStyle="1" w:styleId="Sous-titreCar">
    <w:name w:val="Sous-titre Car"/>
    <w:basedOn w:val="Policepardfaut"/>
    <w:link w:val="Sous-titre"/>
    <w:uiPriority w:val="11"/>
    <w:rsid w:val="007821B1"/>
    <w:rPr>
      <w:rFonts w:ascii="Calibri" w:eastAsia="Times New Roman" w:hAnsi="Calibri" w:cs="Tahoma"/>
      <w:b/>
      <w:szCs w:val="20"/>
      <w:lang w:val="fr-FR" w:eastAsia="fr-FR"/>
    </w:rPr>
  </w:style>
  <w:style w:type="paragraph" w:styleId="Sous-titre">
    <w:name w:val="Subtitle"/>
    <w:basedOn w:val="Normal"/>
    <w:next w:val="Normal"/>
    <w:link w:val="Sous-titreCar"/>
    <w:uiPriority w:val="11"/>
    <w:qFormat/>
    <w:rsid w:val="007821B1"/>
    <w:pPr>
      <w:tabs>
        <w:tab w:val="left" w:pos="6276"/>
      </w:tabs>
      <w:spacing w:after="0" w:line="240" w:lineRule="auto"/>
      <w:ind w:left="1260" w:hanging="1260"/>
      <w:jc w:val="both"/>
    </w:pPr>
    <w:rPr>
      <w:rFonts w:ascii="Calibri" w:eastAsia="Times New Roman" w:hAnsi="Calibri" w:cs="Tahoma"/>
      <w:b/>
      <w:szCs w:val="20"/>
      <w:lang w:val="fr-FR" w:eastAsia="fr-FR"/>
    </w:rPr>
  </w:style>
  <w:style w:type="character" w:customStyle="1" w:styleId="Sous-titreCar1">
    <w:name w:val="Sous-titre Car1"/>
    <w:basedOn w:val="Policepardfaut"/>
    <w:uiPriority w:val="11"/>
    <w:rsid w:val="007821B1"/>
    <w:rPr>
      <w:rFonts w:eastAsiaTheme="minorEastAsia"/>
      <w:color w:val="5A5A5A" w:themeColor="text1" w:themeTint="A5"/>
      <w:spacing w:val="15"/>
    </w:rPr>
  </w:style>
  <w:style w:type="paragraph" w:styleId="TM4">
    <w:name w:val="toc 4"/>
    <w:basedOn w:val="Normal"/>
    <w:next w:val="Normal"/>
    <w:autoRedefine/>
    <w:uiPriority w:val="39"/>
    <w:unhideWhenUsed/>
    <w:rsid w:val="00D17BA9"/>
    <w:pPr>
      <w:spacing w:after="0"/>
      <w:ind w:left="660"/>
    </w:pPr>
    <w:rPr>
      <w:rFonts w:cstheme="minorHAnsi"/>
      <w:sz w:val="20"/>
      <w:szCs w:val="20"/>
    </w:rPr>
  </w:style>
  <w:style w:type="paragraph" w:styleId="TM5">
    <w:name w:val="toc 5"/>
    <w:basedOn w:val="Normal"/>
    <w:next w:val="Normal"/>
    <w:autoRedefine/>
    <w:uiPriority w:val="39"/>
    <w:unhideWhenUsed/>
    <w:rsid w:val="00D17BA9"/>
    <w:pPr>
      <w:spacing w:after="0"/>
      <w:ind w:left="880"/>
    </w:pPr>
    <w:rPr>
      <w:rFonts w:cstheme="minorHAnsi"/>
      <w:sz w:val="20"/>
      <w:szCs w:val="20"/>
    </w:rPr>
  </w:style>
  <w:style w:type="paragraph" w:styleId="TM6">
    <w:name w:val="toc 6"/>
    <w:basedOn w:val="Normal"/>
    <w:next w:val="Normal"/>
    <w:autoRedefine/>
    <w:uiPriority w:val="39"/>
    <w:unhideWhenUsed/>
    <w:rsid w:val="00D17BA9"/>
    <w:pPr>
      <w:spacing w:after="0"/>
      <w:ind w:left="1100"/>
    </w:pPr>
    <w:rPr>
      <w:rFonts w:cstheme="minorHAnsi"/>
      <w:sz w:val="20"/>
      <w:szCs w:val="20"/>
    </w:rPr>
  </w:style>
  <w:style w:type="paragraph" w:styleId="TM7">
    <w:name w:val="toc 7"/>
    <w:basedOn w:val="Normal"/>
    <w:next w:val="Normal"/>
    <w:autoRedefine/>
    <w:uiPriority w:val="39"/>
    <w:unhideWhenUsed/>
    <w:rsid w:val="00D17BA9"/>
    <w:pPr>
      <w:spacing w:after="0"/>
      <w:ind w:left="1320"/>
    </w:pPr>
    <w:rPr>
      <w:rFonts w:cstheme="minorHAnsi"/>
      <w:sz w:val="20"/>
      <w:szCs w:val="20"/>
    </w:rPr>
  </w:style>
  <w:style w:type="paragraph" w:styleId="TM8">
    <w:name w:val="toc 8"/>
    <w:basedOn w:val="Normal"/>
    <w:next w:val="Normal"/>
    <w:autoRedefine/>
    <w:uiPriority w:val="39"/>
    <w:unhideWhenUsed/>
    <w:rsid w:val="00D17BA9"/>
    <w:pPr>
      <w:spacing w:after="0"/>
      <w:ind w:left="1540"/>
    </w:pPr>
    <w:rPr>
      <w:rFonts w:cstheme="minorHAnsi"/>
      <w:sz w:val="20"/>
      <w:szCs w:val="20"/>
    </w:rPr>
  </w:style>
  <w:style w:type="paragraph" w:styleId="TM9">
    <w:name w:val="toc 9"/>
    <w:basedOn w:val="Normal"/>
    <w:next w:val="Normal"/>
    <w:autoRedefine/>
    <w:uiPriority w:val="39"/>
    <w:unhideWhenUsed/>
    <w:rsid w:val="00D17BA9"/>
    <w:pPr>
      <w:spacing w:after="0"/>
      <w:ind w:left="1760"/>
    </w:pPr>
    <w:rPr>
      <w:rFonts w:cstheme="minorHAnsi"/>
      <w:sz w:val="20"/>
      <w:szCs w:val="20"/>
    </w:rPr>
  </w:style>
  <w:style w:type="character" w:customStyle="1" w:styleId="label-section">
    <w:name w:val="label-section"/>
    <w:basedOn w:val="Policepardfaut"/>
    <w:rsid w:val="00E91A17"/>
  </w:style>
  <w:style w:type="character" w:customStyle="1" w:styleId="subsection">
    <w:name w:val="subsection"/>
    <w:basedOn w:val="Policepardfaut"/>
    <w:rsid w:val="00E91A17"/>
  </w:style>
  <w:style w:type="character" w:customStyle="1" w:styleId="bold">
    <w:name w:val="bold"/>
    <w:basedOn w:val="Policepardfaut"/>
    <w:rsid w:val="00E91A17"/>
  </w:style>
  <w:style w:type="table" w:styleId="Grilledetableauclaire">
    <w:name w:val="Grid Table Light"/>
    <w:basedOn w:val="TableauNormal"/>
    <w:uiPriority w:val="40"/>
    <w:rsid w:val="00D613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6D3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34B6"/>
    <w:rPr>
      <w:sz w:val="20"/>
      <w:szCs w:val="20"/>
    </w:rPr>
  </w:style>
  <w:style w:type="character" w:styleId="Appelnotedebasdep">
    <w:name w:val="footnote reference"/>
    <w:basedOn w:val="Policepardfaut"/>
    <w:uiPriority w:val="99"/>
    <w:semiHidden/>
    <w:unhideWhenUsed/>
    <w:rsid w:val="006D34B6"/>
    <w:rPr>
      <w:vertAlign w:val="superscript"/>
    </w:rPr>
  </w:style>
  <w:style w:type="paragraph" w:styleId="Lgende">
    <w:name w:val="caption"/>
    <w:basedOn w:val="Normal"/>
    <w:next w:val="Normal"/>
    <w:uiPriority w:val="35"/>
    <w:unhideWhenUsed/>
    <w:qFormat/>
    <w:rsid w:val="00996134"/>
    <w:pPr>
      <w:spacing w:line="240" w:lineRule="auto"/>
    </w:pPr>
    <w:rPr>
      <w:i/>
      <w:iCs/>
      <w:color w:val="44546A" w:themeColor="text2"/>
      <w:sz w:val="18"/>
      <w:szCs w:val="18"/>
    </w:rPr>
  </w:style>
  <w:style w:type="character" w:customStyle="1" w:styleId="csaproductsku">
    <w:name w:val="csa_product_sku"/>
    <w:basedOn w:val="Policepardfaut"/>
    <w:rsid w:val="00BE1203"/>
  </w:style>
  <w:style w:type="character" w:customStyle="1" w:styleId="publisher">
    <w:name w:val="publisher"/>
    <w:basedOn w:val="Policepardfaut"/>
    <w:rsid w:val="00BE1203"/>
  </w:style>
  <w:style w:type="character" w:customStyle="1" w:styleId="publicationyear">
    <w:name w:val="publicationyear"/>
    <w:basedOn w:val="Policepardfaut"/>
    <w:rsid w:val="00BE1203"/>
  </w:style>
  <w:style w:type="character" w:customStyle="1" w:styleId="reaffirmedyear">
    <w:name w:val="reaffirmed_year"/>
    <w:basedOn w:val="Policepardfaut"/>
    <w:rsid w:val="00BE1203"/>
  </w:style>
  <w:style w:type="character" w:customStyle="1" w:styleId="ui-provider">
    <w:name w:val="ui-provider"/>
    <w:basedOn w:val="Policepardfaut"/>
    <w:rsid w:val="00D363CA"/>
  </w:style>
  <w:style w:type="paragraph" w:customStyle="1" w:styleId="Textecourant">
    <w:name w:val="Texte courant"/>
    <w:qFormat/>
    <w:rsid w:val="005B7193"/>
    <w:pPr>
      <w:ind w:left="851"/>
      <w:jc w:val="both"/>
    </w:pPr>
    <w:rPr>
      <w:rFonts w:ascii="Arial" w:eastAsia="Calibri" w:hAnsi="Arial" w:cs="Times New Roman"/>
      <w:color w:val="000000" w:themeColor="text1"/>
    </w:rPr>
  </w:style>
  <w:style w:type="character" w:customStyle="1" w:styleId="label-z">
    <w:name w:val="label-z"/>
    <w:basedOn w:val="Policepardfaut"/>
    <w:rsid w:val="00022099"/>
  </w:style>
  <w:style w:type="character" w:customStyle="1" w:styleId="widthfixforlabel">
    <w:name w:val="widthfixforlabel"/>
    <w:basedOn w:val="Policepardfaut"/>
    <w:rsid w:val="00022099"/>
  </w:style>
  <w:style w:type="character" w:customStyle="1" w:styleId="paragraph">
    <w:name w:val="paragraph"/>
    <w:basedOn w:val="Policepardfaut"/>
    <w:rsid w:val="00022099"/>
  </w:style>
  <w:style w:type="paragraph" w:styleId="Rvision">
    <w:name w:val="Revision"/>
    <w:hidden/>
    <w:uiPriority w:val="99"/>
    <w:semiHidden/>
    <w:rsid w:val="00934212"/>
  </w:style>
  <w:style w:type="table" w:styleId="TableauListe2-Accentuation3">
    <w:name w:val="List Table 2 Accent 3"/>
    <w:basedOn w:val="TableauNormal"/>
    <w:uiPriority w:val="47"/>
    <w:rsid w:val="00B0670D"/>
    <w:rPr>
      <w:rFonts w:ascii="Times New Roman" w:eastAsiaTheme="minorEastAsia" w:hAnsi="Times New Roman" w:cs="Times New Roman"/>
      <w:color w:val="000000" w:themeColor="text1"/>
      <w:sz w:val="24"/>
      <w:szCs w:val="24"/>
      <w:lang w:eastAsia="fr-C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4321">
      <w:bodyDiv w:val="1"/>
      <w:marLeft w:val="0"/>
      <w:marRight w:val="0"/>
      <w:marTop w:val="0"/>
      <w:marBottom w:val="0"/>
      <w:divBdr>
        <w:top w:val="none" w:sz="0" w:space="0" w:color="auto"/>
        <w:left w:val="none" w:sz="0" w:space="0" w:color="auto"/>
        <w:bottom w:val="none" w:sz="0" w:space="0" w:color="auto"/>
        <w:right w:val="none" w:sz="0" w:space="0" w:color="auto"/>
      </w:divBdr>
    </w:div>
    <w:div w:id="492913529">
      <w:bodyDiv w:val="1"/>
      <w:marLeft w:val="0"/>
      <w:marRight w:val="0"/>
      <w:marTop w:val="0"/>
      <w:marBottom w:val="0"/>
      <w:divBdr>
        <w:top w:val="none" w:sz="0" w:space="0" w:color="auto"/>
        <w:left w:val="none" w:sz="0" w:space="0" w:color="auto"/>
        <w:bottom w:val="none" w:sz="0" w:space="0" w:color="auto"/>
        <w:right w:val="none" w:sz="0" w:space="0" w:color="auto"/>
      </w:divBdr>
    </w:div>
    <w:div w:id="568075117">
      <w:bodyDiv w:val="1"/>
      <w:marLeft w:val="0"/>
      <w:marRight w:val="0"/>
      <w:marTop w:val="0"/>
      <w:marBottom w:val="0"/>
      <w:divBdr>
        <w:top w:val="none" w:sz="0" w:space="0" w:color="auto"/>
        <w:left w:val="none" w:sz="0" w:space="0" w:color="auto"/>
        <w:bottom w:val="none" w:sz="0" w:space="0" w:color="auto"/>
        <w:right w:val="none" w:sz="0" w:space="0" w:color="auto"/>
      </w:divBdr>
    </w:div>
    <w:div w:id="1032804130">
      <w:bodyDiv w:val="1"/>
      <w:marLeft w:val="0"/>
      <w:marRight w:val="0"/>
      <w:marTop w:val="0"/>
      <w:marBottom w:val="0"/>
      <w:divBdr>
        <w:top w:val="none" w:sz="0" w:space="0" w:color="auto"/>
        <w:left w:val="none" w:sz="0" w:space="0" w:color="auto"/>
        <w:bottom w:val="none" w:sz="0" w:space="0" w:color="auto"/>
        <w:right w:val="none" w:sz="0" w:space="0" w:color="auto"/>
      </w:divBdr>
    </w:div>
    <w:div w:id="1381708407">
      <w:bodyDiv w:val="1"/>
      <w:marLeft w:val="0"/>
      <w:marRight w:val="0"/>
      <w:marTop w:val="0"/>
      <w:marBottom w:val="0"/>
      <w:divBdr>
        <w:top w:val="none" w:sz="0" w:space="0" w:color="auto"/>
        <w:left w:val="none" w:sz="0" w:space="0" w:color="auto"/>
        <w:bottom w:val="none" w:sz="0" w:space="0" w:color="auto"/>
        <w:right w:val="none" w:sz="0" w:space="0" w:color="auto"/>
      </w:divBdr>
    </w:div>
    <w:div w:id="1668049042">
      <w:bodyDiv w:val="1"/>
      <w:marLeft w:val="0"/>
      <w:marRight w:val="0"/>
      <w:marTop w:val="0"/>
      <w:marBottom w:val="0"/>
      <w:divBdr>
        <w:top w:val="none" w:sz="0" w:space="0" w:color="auto"/>
        <w:left w:val="none" w:sz="0" w:space="0" w:color="auto"/>
        <w:bottom w:val="none" w:sz="0" w:space="0" w:color="auto"/>
        <w:right w:val="none" w:sz="0" w:space="0" w:color="auto"/>
      </w:divBdr>
      <w:divsChild>
        <w:div w:id="1981421956">
          <w:marLeft w:val="0"/>
          <w:marRight w:val="0"/>
          <w:marTop w:val="0"/>
          <w:marBottom w:val="0"/>
          <w:divBdr>
            <w:top w:val="none" w:sz="0" w:space="0" w:color="auto"/>
            <w:left w:val="none" w:sz="0" w:space="0" w:color="auto"/>
            <w:bottom w:val="none" w:sz="0" w:space="0" w:color="auto"/>
            <w:right w:val="none" w:sz="0" w:space="0" w:color="auto"/>
          </w:divBdr>
        </w:div>
        <w:div w:id="1506899964">
          <w:marLeft w:val="0"/>
          <w:marRight w:val="0"/>
          <w:marTop w:val="0"/>
          <w:marBottom w:val="225"/>
          <w:divBdr>
            <w:top w:val="none" w:sz="0" w:space="0" w:color="auto"/>
            <w:left w:val="none" w:sz="0" w:space="0" w:color="auto"/>
            <w:bottom w:val="none" w:sz="0" w:space="0" w:color="auto"/>
            <w:right w:val="none" w:sz="0" w:space="0" w:color="auto"/>
          </w:divBdr>
        </w:div>
        <w:div w:id="680206664">
          <w:marLeft w:val="0"/>
          <w:marRight w:val="0"/>
          <w:marTop w:val="0"/>
          <w:marBottom w:val="0"/>
          <w:divBdr>
            <w:top w:val="none" w:sz="0" w:space="0" w:color="auto"/>
            <w:left w:val="none" w:sz="0" w:space="0" w:color="auto"/>
            <w:bottom w:val="none" w:sz="0" w:space="0" w:color="auto"/>
            <w:right w:val="none" w:sz="0" w:space="0" w:color="auto"/>
          </w:divBdr>
          <w:divsChild>
            <w:div w:id="8637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324">
      <w:bodyDiv w:val="1"/>
      <w:marLeft w:val="0"/>
      <w:marRight w:val="0"/>
      <w:marTop w:val="0"/>
      <w:marBottom w:val="0"/>
      <w:divBdr>
        <w:top w:val="none" w:sz="0" w:space="0" w:color="auto"/>
        <w:left w:val="none" w:sz="0" w:space="0" w:color="auto"/>
        <w:bottom w:val="none" w:sz="0" w:space="0" w:color="auto"/>
        <w:right w:val="none" w:sz="0" w:space="0" w:color="auto"/>
      </w:divBdr>
    </w:div>
    <w:div w:id="1794711764">
      <w:bodyDiv w:val="1"/>
      <w:marLeft w:val="0"/>
      <w:marRight w:val="0"/>
      <w:marTop w:val="0"/>
      <w:marBottom w:val="0"/>
      <w:divBdr>
        <w:top w:val="none" w:sz="0" w:space="0" w:color="auto"/>
        <w:left w:val="none" w:sz="0" w:space="0" w:color="auto"/>
        <w:bottom w:val="none" w:sz="0" w:space="0" w:color="auto"/>
        <w:right w:val="none" w:sz="0" w:space="0" w:color="auto"/>
      </w:divBdr>
      <w:divsChild>
        <w:div w:id="1641350170">
          <w:marLeft w:val="0"/>
          <w:marRight w:val="0"/>
          <w:marTop w:val="0"/>
          <w:marBottom w:val="0"/>
          <w:divBdr>
            <w:top w:val="none" w:sz="0" w:space="0" w:color="auto"/>
            <w:left w:val="none" w:sz="0" w:space="0" w:color="auto"/>
            <w:bottom w:val="none" w:sz="0" w:space="0" w:color="auto"/>
            <w:right w:val="none" w:sz="0" w:space="0" w:color="auto"/>
          </w:divBdr>
        </w:div>
      </w:divsChild>
    </w:div>
    <w:div w:id="2022927189">
      <w:bodyDiv w:val="1"/>
      <w:marLeft w:val="0"/>
      <w:marRight w:val="0"/>
      <w:marTop w:val="0"/>
      <w:marBottom w:val="0"/>
      <w:divBdr>
        <w:top w:val="none" w:sz="0" w:space="0" w:color="auto"/>
        <w:left w:val="none" w:sz="0" w:space="0" w:color="auto"/>
        <w:bottom w:val="none" w:sz="0" w:space="0" w:color="auto"/>
        <w:right w:val="none" w:sz="0" w:space="0" w:color="auto"/>
      </w:divBdr>
    </w:div>
    <w:div w:id="2048795597">
      <w:bodyDiv w:val="1"/>
      <w:marLeft w:val="0"/>
      <w:marRight w:val="0"/>
      <w:marTop w:val="0"/>
      <w:marBottom w:val="0"/>
      <w:divBdr>
        <w:top w:val="none" w:sz="0" w:space="0" w:color="auto"/>
        <w:left w:val="none" w:sz="0" w:space="0" w:color="auto"/>
        <w:bottom w:val="none" w:sz="0" w:space="0" w:color="auto"/>
        <w:right w:val="none" w:sz="0" w:space="0" w:color="auto"/>
      </w:divBdr>
    </w:div>
    <w:div w:id="21313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header" Target="header8.xml"/><Relationship Id="rId34" Type="http://schemas.openxmlformats.org/officeDocument/2006/relationships/image" Target="media/image9.png"/><Relationship Id="rId42" Type="http://schemas.openxmlformats.org/officeDocument/2006/relationships/header" Target="header10.xml"/><Relationship Id="rId47" Type="http://schemas.openxmlformats.org/officeDocument/2006/relationships/header" Target="header14.xml"/><Relationship Id="rId50" Type="http://schemas.openxmlformats.org/officeDocument/2006/relationships/diagramData" Target="diagrams/data2.xml"/><Relationship Id="rId55" Type="http://schemas.openxmlformats.org/officeDocument/2006/relationships/header" Target="header16.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4.png"/><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eader" Target="header12.xml"/><Relationship Id="rId53" Type="http://schemas.openxmlformats.org/officeDocument/2006/relationships/diagramColors" Target="diagrams/colors2.xml"/><Relationship Id="rId58" Type="http://schemas.openxmlformats.org/officeDocument/2006/relationships/header" Target="header18.xml"/><Relationship Id="rId5" Type="http://schemas.openxmlformats.org/officeDocument/2006/relationships/customXml" Target="../customXml/item5.xml"/><Relationship Id="rId61" Type="http://schemas.openxmlformats.org/officeDocument/2006/relationships/hyperlink" Target="https://www.inrs.fr/demarche/protection-individuelle/ce-qu-il-faut-retenir.html" TargetMode="External"/><Relationship Id="rId19" Type="http://schemas.openxmlformats.org/officeDocument/2006/relationships/header" Target="header6.xml"/><Relationship Id="rId14" Type="http://schemas.openxmlformats.org/officeDocument/2006/relationships/footer" Target="footer1.xml"/><Relationship Id="rId22" Type="http://schemas.openxmlformats.org/officeDocument/2006/relationships/footer" Target="footer3.xml"/><Relationship Id="rId27" Type="http://schemas.microsoft.com/office/2016/09/relationships/commentsIds" Target="commentsIds.xm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eader" Target="header11.xml"/><Relationship Id="rId48" Type="http://schemas.openxmlformats.org/officeDocument/2006/relationships/footer" Target="footer5.xml"/><Relationship Id="rId56" Type="http://schemas.openxmlformats.org/officeDocument/2006/relationships/header" Target="header17.xm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diagramLayout" Target="diagrams/layout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comments" Target="comments.xml"/><Relationship Id="rId33" Type="http://schemas.openxmlformats.org/officeDocument/2006/relationships/image" Target="media/image8.png"/><Relationship Id="rId38" Type="http://schemas.openxmlformats.org/officeDocument/2006/relationships/diagramQuickStyle" Target="diagrams/quickStyle1.xml"/><Relationship Id="rId46" Type="http://schemas.openxmlformats.org/officeDocument/2006/relationships/header" Target="header13.xml"/><Relationship Id="rId59" Type="http://schemas.openxmlformats.org/officeDocument/2006/relationships/hyperlink" Target="https://www.cchst.ca/oshanswers/hsprograms/alone/workingalone.html" TargetMode="External"/><Relationship Id="rId20" Type="http://schemas.openxmlformats.org/officeDocument/2006/relationships/header" Target="header7.xml"/><Relationship Id="rId41" Type="http://schemas.openxmlformats.org/officeDocument/2006/relationships/image" Target="media/image11.png"/><Relationship Id="rId54" Type="http://schemas.microsoft.com/office/2007/relationships/diagramDrawing" Target="diagrams/drawing2.xml"/><Relationship Id="rId62" Type="http://schemas.openxmlformats.org/officeDocument/2006/relationships/hyperlink" Target="https://www.inrs.fr/demarche/protection-collective/ce-qu-il-faut-reteni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36" Type="http://schemas.openxmlformats.org/officeDocument/2006/relationships/diagramData" Target="diagrams/data1.xml"/><Relationship Id="rId49" Type="http://schemas.openxmlformats.org/officeDocument/2006/relationships/header" Target="header15.xml"/><Relationship Id="rId57" Type="http://schemas.openxmlformats.org/officeDocument/2006/relationships/footer" Target="footer6.xml"/><Relationship Id="rId10" Type="http://schemas.openxmlformats.org/officeDocument/2006/relationships/footnotes" Target="footnotes.xml"/><Relationship Id="rId31" Type="http://schemas.openxmlformats.org/officeDocument/2006/relationships/image" Target="media/image6.png"/><Relationship Id="rId44" Type="http://schemas.openxmlformats.org/officeDocument/2006/relationships/footer" Target="footer4.xml"/><Relationship Id="rId52" Type="http://schemas.openxmlformats.org/officeDocument/2006/relationships/diagramQuickStyle" Target="diagrams/quickStyle2.xml"/><Relationship Id="rId60" Type="http://schemas.openxmlformats.org/officeDocument/2006/relationships/hyperlink" Target="https://www.cnesst.gouv.qc.ca/fr/prevention-securite/identifier-corriger-risques/liste-informations-prevention/travailler-seul-en-milieu-isol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ited02565\Downloads\Gabarit%20-%20Proc&#233;dur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700B62-64B2-4C82-9FDF-067F0CD76B5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FR"/>
        </a:p>
      </dgm:t>
    </dgm:pt>
    <dgm:pt modelId="{E9A060FF-1FAF-4D1C-A9AC-C9EF5CC228FD}">
      <dgm:prSet phldrT="[Texte]" custT="1"/>
      <dgm:spPr/>
      <dgm:t>
        <a:bodyPr/>
        <a:lstStyle/>
        <a:p>
          <a:r>
            <a:rPr lang="fr-FR" sz="1100"/>
            <a:t>Le travaileur constate le bris</a:t>
          </a:r>
        </a:p>
      </dgm:t>
    </dgm:pt>
    <dgm:pt modelId="{2F03E2AC-1C60-46DE-9C38-9C18446CA030}" type="parTrans" cxnId="{72B5D23C-9768-4CC0-A226-CC33562EC52E}">
      <dgm:prSet/>
      <dgm:spPr/>
      <dgm:t>
        <a:bodyPr/>
        <a:lstStyle/>
        <a:p>
          <a:endParaRPr lang="fr-FR"/>
        </a:p>
      </dgm:t>
    </dgm:pt>
    <dgm:pt modelId="{0E8FBE76-E524-4A85-8D00-567FF489C411}" type="sibTrans" cxnId="{72B5D23C-9768-4CC0-A226-CC33562EC52E}">
      <dgm:prSet/>
      <dgm:spPr/>
      <dgm:t>
        <a:bodyPr/>
        <a:lstStyle/>
        <a:p>
          <a:endParaRPr lang="fr-FR"/>
        </a:p>
      </dgm:t>
    </dgm:pt>
    <dgm:pt modelId="{B0DE3B48-2DB8-43F2-8059-DDA8110F8438}">
      <dgm:prSet phldrT="[Texte]" custT="1"/>
      <dgm:spPr/>
      <dgm:t>
        <a:bodyPr/>
        <a:lstStyle/>
        <a:p>
          <a:r>
            <a:rPr lang="fr-FR" sz="1100"/>
            <a:t>Le mentionne</a:t>
          </a:r>
        </a:p>
      </dgm:t>
    </dgm:pt>
    <dgm:pt modelId="{1F799C4F-7987-40EB-BA2E-A596CE8EECA3}" type="parTrans" cxnId="{7843F7E9-F1DB-4FCA-8983-FD75558CF07A}">
      <dgm:prSet/>
      <dgm:spPr/>
      <dgm:t>
        <a:bodyPr/>
        <a:lstStyle/>
        <a:p>
          <a:endParaRPr lang="fr-FR"/>
        </a:p>
      </dgm:t>
    </dgm:pt>
    <dgm:pt modelId="{3CE482AD-1B74-428D-B5B3-39C7C8D1EC47}" type="sibTrans" cxnId="{7843F7E9-F1DB-4FCA-8983-FD75558CF07A}">
      <dgm:prSet/>
      <dgm:spPr/>
      <dgm:t>
        <a:bodyPr/>
        <a:lstStyle/>
        <a:p>
          <a:endParaRPr lang="fr-FR"/>
        </a:p>
      </dgm:t>
    </dgm:pt>
    <dgm:pt modelId="{F25C7BB3-2F54-4B4A-98C6-BFD28D24AA79}">
      <dgm:prSet custT="1"/>
      <dgm:spPr/>
      <dgm:t>
        <a:bodyPr/>
        <a:lstStyle/>
        <a:p>
          <a:r>
            <a:rPr lang="fr-FR" sz="1100"/>
            <a:t>À son supérieur immédiat</a:t>
          </a:r>
        </a:p>
      </dgm:t>
    </dgm:pt>
    <dgm:pt modelId="{AB12B081-8F7B-4253-B776-3E294215AA42}" type="parTrans" cxnId="{619E0BDB-A16E-46C4-8254-B9D119EADE54}">
      <dgm:prSet/>
      <dgm:spPr/>
      <dgm:t>
        <a:bodyPr/>
        <a:lstStyle/>
        <a:p>
          <a:endParaRPr lang="fr-FR"/>
        </a:p>
      </dgm:t>
    </dgm:pt>
    <dgm:pt modelId="{E88FAA25-B8A7-4B61-8A91-DF93A14B37A4}" type="sibTrans" cxnId="{619E0BDB-A16E-46C4-8254-B9D119EADE54}">
      <dgm:prSet/>
      <dgm:spPr/>
      <dgm:t>
        <a:bodyPr/>
        <a:lstStyle/>
        <a:p>
          <a:endParaRPr lang="fr-FR"/>
        </a:p>
      </dgm:t>
    </dgm:pt>
    <dgm:pt modelId="{97F1AE69-DAA7-4B99-97D4-ADD34105C5D0}">
      <dgm:prSet custT="1"/>
      <dgm:spPr/>
      <dgm:t>
        <a:bodyPr/>
        <a:lstStyle/>
        <a:p>
          <a:r>
            <a:rPr lang="fr-FR" sz="1100"/>
            <a:t>Au responsable de l'inspection </a:t>
          </a:r>
        </a:p>
      </dgm:t>
    </dgm:pt>
    <dgm:pt modelId="{1132ACF9-E6C8-406F-B738-A3DF6F89069B}" type="parTrans" cxnId="{C48BBFCF-F248-4DD6-BEA8-F48646DD734B}">
      <dgm:prSet/>
      <dgm:spPr/>
      <dgm:t>
        <a:bodyPr/>
        <a:lstStyle/>
        <a:p>
          <a:endParaRPr lang="fr-FR"/>
        </a:p>
      </dgm:t>
    </dgm:pt>
    <dgm:pt modelId="{22AE8861-E1A4-445C-94F9-682CC71C716F}" type="sibTrans" cxnId="{C48BBFCF-F248-4DD6-BEA8-F48646DD734B}">
      <dgm:prSet/>
      <dgm:spPr/>
      <dgm:t>
        <a:bodyPr/>
        <a:lstStyle/>
        <a:p>
          <a:endParaRPr lang="fr-FR"/>
        </a:p>
      </dgm:t>
    </dgm:pt>
    <dgm:pt modelId="{B8B3FF44-C17E-49E1-BB8C-744F9630A0F7}">
      <dgm:prSet custT="1"/>
      <dgm:spPr/>
      <dgm:t>
        <a:bodyPr/>
        <a:lstStyle/>
        <a:p>
          <a:r>
            <a:rPr lang="fr-FR" sz="1100"/>
            <a:t>Le supérieur immédiat approuve et fait la demande de remplacement</a:t>
          </a:r>
        </a:p>
      </dgm:t>
    </dgm:pt>
    <dgm:pt modelId="{91B2CA92-AD8C-45C9-BB97-F81F4F332699}" type="sibTrans" cxnId="{28E127B9-0E0F-4950-8BB6-9806CB90D19F}">
      <dgm:prSet/>
      <dgm:spPr/>
      <dgm:t>
        <a:bodyPr/>
        <a:lstStyle/>
        <a:p>
          <a:endParaRPr lang="fr-FR"/>
        </a:p>
      </dgm:t>
    </dgm:pt>
    <dgm:pt modelId="{D4736BFB-DC17-409E-842E-A64BED5548EB}" type="parTrans" cxnId="{28E127B9-0E0F-4950-8BB6-9806CB90D19F}">
      <dgm:prSet/>
      <dgm:spPr/>
      <dgm:t>
        <a:bodyPr/>
        <a:lstStyle/>
        <a:p>
          <a:endParaRPr lang="fr-FR"/>
        </a:p>
      </dgm:t>
    </dgm:pt>
    <dgm:pt modelId="{D974D463-7FA2-40FC-A23F-66493C35705D}" type="pres">
      <dgm:prSet presAssocID="{09700B62-64B2-4C82-9FDF-067F0CD76B5C}" presName="diagram" presStyleCnt="0">
        <dgm:presLayoutVars>
          <dgm:chPref val="1"/>
          <dgm:dir/>
          <dgm:animOne val="branch"/>
          <dgm:animLvl val="lvl"/>
          <dgm:resizeHandles val="exact"/>
        </dgm:presLayoutVars>
      </dgm:prSet>
      <dgm:spPr/>
    </dgm:pt>
    <dgm:pt modelId="{A7349DEE-698B-4A5E-9C0D-4A3253634D9B}" type="pres">
      <dgm:prSet presAssocID="{E9A060FF-1FAF-4D1C-A9AC-C9EF5CC228FD}" presName="root1" presStyleCnt="0"/>
      <dgm:spPr/>
    </dgm:pt>
    <dgm:pt modelId="{D35183E3-BDD9-4AA2-8644-74AC289A9137}" type="pres">
      <dgm:prSet presAssocID="{E9A060FF-1FAF-4D1C-A9AC-C9EF5CC228FD}" presName="LevelOneTextNode" presStyleLbl="node0" presStyleIdx="0" presStyleCnt="1">
        <dgm:presLayoutVars>
          <dgm:chPref val="3"/>
        </dgm:presLayoutVars>
      </dgm:prSet>
      <dgm:spPr>
        <a:prstGeom prst="flowChartProcess">
          <a:avLst/>
        </a:prstGeom>
      </dgm:spPr>
    </dgm:pt>
    <dgm:pt modelId="{CC30C07E-8EA0-4946-BE57-656673EA9F1B}" type="pres">
      <dgm:prSet presAssocID="{E9A060FF-1FAF-4D1C-A9AC-C9EF5CC228FD}" presName="level2hierChild" presStyleCnt="0"/>
      <dgm:spPr/>
    </dgm:pt>
    <dgm:pt modelId="{38DC5209-BDEE-4317-A767-C997ADD97728}" type="pres">
      <dgm:prSet presAssocID="{1F799C4F-7987-40EB-BA2E-A596CE8EECA3}" presName="conn2-1" presStyleLbl="parChTrans1D2" presStyleIdx="0" presStyleCnt="1"/>
      <dgm:spPr/>
    </dgm:pt>
    <dgm:pt modelId="{3C6BB9DD-F878-4007-92A7-90AEFA823B66}" type="pres">
      <dgm:prSet presAssocID="{1F799C4F-7987-40EB-BA2E-A596CE8EECA3}" presName="connTx" presStyleLbl="parChTrans1D2" presStyleIdx="0" presStyleCnt="1"/>
      <dgm:spPr/>
    </dgm:pt>
    <dgm:pt modelId="{205153FF-3BDD-493C-8071-E820B2E89ED5}" type="pres">
      <dgm:prSet presAssocID="{B0DE3B48-2DB8-43F2-8059-DDA8110F8438}" presName="root2" presStyleCnt="0"/>
      <dgm:spPr/>
    </dgm:pt>
    <dgm:pt modelId="{24D4E243-297F-4443-AC24-642A8380C204}" type="pres">
      <dgm:prSet presAssocID="{B0DE3B48-2DB8-43F2-8059-DDA8110F8438}" presName="LevelTwoTextNode" presStyleLbl="node2" presStyleIdx="0" presStyleCnt="1">
        <dgm:presLayoutVars>
          <dgm:chPref val="3"/>
        </dgm:presLayoutVars>
      </dgm:prSet>
      <dgm:spPr>
        <a:prstGeom prst="flowChartProcess">
          <a:avLst/>
        </a:prstGeom>
      </dgm:spPr>
    </dgm:pt>
    <dgm:pt modelId="{3EE3033D-7DF1-4AAE-9AE4-CAA496742C5F}" type="pres">
      <dgm:prSet presAssocID="{B0DE3B48-2DB8-43F2-8059-DDA8110F8438}" presName="level3hierChild" presStyleCnt="0"/>
      <dgm:spPr/>
    </dgm:pt>
    <dgm:pt modelId="{B12A18BA-422B-40DB-A608-96013FA0C757}" type="pres">
      <dgm:prSet presAssocID="{1132ACF9-E6C8-406F-B738-A3DF6F89069B}" presName="conn2-1" presStyleLbl="parChTrans1D3" presStyleIdx="0" presStyleCnt="2"/>
      <dgm:spPr/>
    </dgm:pt>
    <dgm:pt modelId="{9B898AE5-1AD3-4A15-A21F-F86C67636203}" type="pres">
      <dgm:prSet presAssocID="{1132ACF9-E6C8-406F-B738-A3DF6F89069B}" presName="connTx" presStyleLbl="parChTrans1D3" presStyleIdx="0" presStyleCnt="2"/>
      <dgm:spPr/>
    </dgm:pt>
    <dgm:pt modelId="{57DAB7CA-8ABA-4872-B31F-1E54B1196458}" type="pres">
      <dgm:prSet presAssocID="{97F1AE69-DAA7-4B99-97D4-ADD34105C5D0}" presName="root2" presStyleCnt="0"/>
      <dgm:spPr/>
    </dgm:pt>
    <dgm:pt modelId="{4DFBC493-C300-4060-9034-A60448CAF4A1}" type="pres">
      <dgm:prSet presAssocID="{97F1AE69-DAA7-4B99-97D4-ADD34105C5D0}" presName="LevelTwoTextNode" presStyleLbl="node3" presStyleIdx="0" presStyleCnt="2">
        <dgm:presLayoutVars>
          <dgm:chPref val="3"/>
        </dgm:presLayoutVars>
      </dgm:prSet>
      <dgm:spPr>
        <a:prstGeom prst="flowChartProcess">
          <a:avLst/>
        </a:prstGeom>
      </dgm:spPr>
    </dgm:pt>
    <dgm:pt modelId="{347FEC7F-B9CB-4D19-822B-47E2B8FB9ECC}" type="pres">
      <dgm:prSet presAssocID="{97F1AE69-DAA7-4B99-97D4-ADD34105C5D0}" presName="level3hierChild" presStyleCnt="0"/>
      <dgm:spPr/>
    </dgm:pt>
    <dgm:pt modelId="{CD4BEE7B-79F7-4FEF-83DD-0EC89346F984}" type="pres">
      <dgm:prSet presAssocID="{AB12B081-8F7B-4253-B776-3E294215AA42}" presName="conn2-1" presStyleLbl="parChTrans1D3" presStyleIdx="1" presStyleCnt="2"/>
      <dgm:spPr/>
    </dgm:pt>
    <dgm:pt modelId="{9997FFE9-7B00-4684-9597-8DCCC0611DA0}" type="pres">
      <dgm:prSet presAssocID="{AB12B081-8F7B-4253-B776-3E294215AA42}" presName="connTx" presStyleLbl="parChTrans1D3" presStyleIdx="1" presStyleCnt="2"/>
      <dgm:spPr/>
    </dgm:pt>
    <dgm:pt modelId="{8E5C1302-A3EC-4E3C-9BF0-70B26B0847DD}" type="pres">
      <dgm:prSet presAssocID="{F25C7BB3-2F54-4B4A-98C6-BFD28D24AA79}" presName="root2" presStyleCnt="0"/>
      <dgm:spPr/>
    </dgm:pt>
    <dgm:pt modelId="{965C8868-DFB8-4B51-8883-A468031868E7}" type="pres">
      <dgm:prSet presAssocID="{F25C7BB3-2F54-4B4A-98C6-BFD28D24AA79}" presName="LevelTwoTextNode" presStyleLbl="node3" presStyleIdx="1" presStyleCnt="2">
        <dgm:presLayoutVars>
          <dgm:chPref val="3"/>
        </dgm:presLayoutVars>
      </dgm:prSet>
      <dgm:spPr>
        <a:prstGeom prst="flowChartProcess">
          <a:avLst/>
        </a:prstGeom>
      </dgm:spPr>
    </dgm:pt>
    <dgm:pt modelId="{007FA1D5-7FB5-4B51-9AF9-B3665EA2D798}" type="pres">
      <dgm:prSet presAssocID="{F25C7BB3-2F54-4B4A-98C6-BFD28D24AA79}" presName="level3hierChild" presStyleCnt="0"/>
      <dgm:spPr/>
    </dgm:pt>
    <dgm:pt modelId="{4B2D3670-F166-40CA-BDDC-5AD02E97A96C}" type="pres">
      <dgm:prSet presAssocID="{D4736BFB-DC17-409E-842E-A64BED5548EB}" presName="conn2-1" presStyleLbl="parChTrans1D4" presStyleIdx="0" presStyleCnt="1"/>
      <dgm:spPr/>
    </dgm:pt>
    <dgm:pt modelId="{2DBD4BBC-B58B-4692-9F74-2F990D695032}" type="pres">
      <dgm:prSet presAssocID="{D4736BFB-DC17-409E-842E-A64BED5548EB}" presName="connTx" presStyleLbl="parChTrans1D4" presStyleIdx="0" presStyleCnt="1"/>
      <dgm:spPr/>
    </dgm:pt>
    <dgm:pt modelId="{C450855F-76DF-43B9-8C8B-4076D5B1258B}" type="pres">
      <dgm:prSet presAssocID="{B8B3FF44-C17E-49E1-BB8C-744F9630A0F7}" presName="root2" presStyleCnt="0"/>
      <dgm:spPr/>
    </dgm:pt>
    <dgm:pt modelId="{FD01D989-DD3B-4234-AB56-5BB362ED72EB}" type="pres">
      <dgm:prSet presAssocID="{B8B3FF44-C17E-49E1-BB8C-744F9630A0F7}" presName="LevelTwoTextNode" presStyleLbl="node4" presStyleIdx="0" presStyleCnt="1" custScaleY="224586" custLinFactNeighborX="64" custLinFactNeighborY="-50704">
        <dgm:presLayoutVars>
          <dgm:chPref val="3"/>
        </dgm:presLayoutVars>
      </dgm:prSet>
      <dgm:spPr>
        <a:prstGeom prst="flowChartProcess">
          <a:avLst/>
        </a:prstGeom>
      </dgm:spPr>
    </dgm:pt>
    <dgm:pt modelId="{82CF929B-C3E3-41E6-AFFA-7CC9F19BF59D}" type="pres">
      <dgm:prSet presAssocID="{B8B3FF44-C17E-49E1-BB8C-744F9630A0F7}" presName="level3hierChild" presStyleCnt="0"/>
      <dgm:spPr/>
    </dgm:pt>
  </dgm:ptLst>
  <dgm:cxnLst>
    <dgm:cxn modelId="{14813234-D58E-440B-BE18-6894D2691F61}" type="presOf" srcId="{1132ACF9-E6C8-406F-B738-A3DF6F89069B}" destId="{9B898AE5-1AD3-4A15-A21F-F86C67636203}" srcOrd="1" destOrd="0" presId="urn:microsoft.com/office/officeart/2005/8/layout/hierarchy2"/>
    <dgm:cxn modelId="{2B532C37-B149-42C0-A6C8-E7AD6799F917}" type="presOf" srcId="{E9A060FF-1FAF-4D1C-A9AC-C9EF5CC228FD}" destId="{D35183E3-BDD9-4AA2-8644-74AC289A9137}" srcOrd="0" destOrd="0" presId="urn:microsoft.com/office/officeart/2005/8/layout/hierarchy2"/>
    <dgm:cxn modelId="{72B5D23C-9768-4CC0-A226-CC33562EC52E}" srcId="{09700B62-64B2-4C82-9FDF-067F0CD76B5C}" destId="{E9A060FF-1FAF-4D1C-A9AC-C9EF5CC228FD}" srcOrd="0" destOrd="0" parTransId="{2F03E2AC-1C60-46DE-9C38-9C18446CA030}" sibTransId="{0E8FBE76-E524-4A85-8D00-567FF489C411}"/>
    <dgm:cxn modelId="{34EA425F-BFA4-42F7-935A-B3DFCCE904AD}" type="presOf" srcId="{1F799C4F-7987-40EB-BA2E-A596CE8EECA3}" destId="{3C6BB9DD-F878-4007-92A7-90AEFA823B66}" srcOrd="1" destOrd="0" presId="urn:microsoft.com/office/officeart/2005/8/layout/hierarchy2"/>
    <dgm:cxn modelId="{CE037867-872D-4085-A1E8-5021CCDBDC99}" type="presOf" srcId="{D4736BFB-DC17-409E-842E-A64BED5548EB}" destId="{2DBD4BBC-B58B-4692-9F74-2F990D695032}" srcOrd="1" destOrd="0" presId="urn:microsoft.com/office/officeart/2005/8/layout/hierarchy2"/>
    <dgm:cxn modelId="{81056475-7DFA-487A-BF05-BF9D2F016B8D}" type="presOf" srcId="{B8B3FF44-C17E-49E1-BB8C-744F9630A0F7}" destId="{FD01D989-DD3B-4234-AB56-5BB362ED72EB}" srcOrd="0" destOrd="0" presId="urn:microsoft.com/office/officeart/2005/8/layout/hierarchy2"/>
    <dgm:cxn modelId="{E7819C90-4964-4F59-8FB1-B38E1BEDD28B}" type="presOf" srcId="{1F799C4F-7987-40EB-BA2E-A596CE8EECA3}" destId="{38DC5209-BDEE-4317-A767-C997ADD97728}" srcOrd="0" destOrd="0" presId="urn:microsoft.com/office/officeart/2005/8/layout/hierarchy2"/>
    <dgm:cxn modelId="{3032EB95-44DE-4C6B-B75B-1B1E6EAA8AE2}" type="presOf" srcId="{AB12B081-8F7B-4253-B776-3E294215AA42}" destId="{CD4BEE7B-79F7-4FEF-83DD-0EC89346F984}" srcOrd="0" destOrd="0" presId="urn:microsoft.com/office/officeart/2005/8/layout/hierarchy2"/>
    <dgm:cxn modelId="{FF384FAB-9F02-4681-8139-192F586C00FF}" type="presOf" srcId="{F25C7BB3-2F54-4B4A-98C6-BFD28D24AA79}" destId="{965C8868-DFB8-4B51-8883-A468031868E7}" srcOrd="0" destOrd="0" presId="urn:microsoft.com/office/officeart/2005/8/layout/hierarchy2"/>
    <dgm:cxn modelId="{28E127B9-0E0F-4950-8BB6-9806CB90D19F}" srcId="{F25C7BB3-2F54-4B4A-98C6-BFD28D24AA79}" destId="{B8B3FF44-C17E-49E1-BB8C-744F9630A0F7}" srcOrd="0" destOrd="0" parTransId="{D4736BFB-DC17-409E-842E-A64BED5548EB}" sibTransId="{91B2CA92-AD8C-45C9-BB97-F81F4F332699}"/>
    <dgm:cxn modelId="{0800B6BA-1AFC-4B7C-970C-3A47EE384BBE}" type="presOf" srcId="{1132ACF9-E6C8-406F-B738-A3DF6F89069B}" destId="{B12A18BA-422B-40DB-A608-96013FA0C757}" srcOrd="0" destOrd="0" presId="urn:microsoft.com/office/officeart/2005/8/layout/hierarchy2"/>
    <dgm:cxn modelId="{8443F5C6-0554-44B3-AB6E-47B9501EE84D}" type="presOf" srcId="{AB12B081-8F7B-4253-B776-3E294215AA42}" destId="{9997FFE9-7B00-4684-9597-8DCCC0611DA0}" srcOrd="1" destOrd="0" presId="urn:microsoft.com/office/officeart/2005/8/layout/hierarchy2"/>
    <dgm:cxn modelId="{3F6159C9-B1A6-4427-8985-2E9746727327}" type="presOf" srcId="{B0DE3B48-2DB8-43F2-8059-DDA8110F8438}" destId="{24D4E243-297F-4443-AC24-642A8380C204}" srcOrd="0" destOrd="0" presId="urn:microsoft.com/office/officeart/2005/8/layout/hierarchy2"/>
    <dgm:cxn modelId="{C48BBFCF-F248-4DD6-BEA8-F48646DD734B}" srcId="{B0DE3B48-2DB8-43F2-8059-DDA8110F8438}" destId="{97F1AE69-DAA7-4B99-97D4-ADD34105C5D0}" srcOrd="0" destOrd="0" parTransId="{1132ACF9-E6C8-406F-B738-A3DF6F89069B}" sibTransId="{22AE8861-E1A4-445C-94F9-682CC71C716F}"/>
    <dgm:cxn modelId="{12550BD7-F71E-42EC-9D2D-EADF6F783116}" type="presOf" srcId="{D4736BFB-DC17-409E-842E-A64BED5548EB}" destId="{4B2D3670-F166-40CA-BDDC-5AD02E97A96C}" srcOrd="0" destOrd="0" presId="urn:microsoft.com/office/officeart/2005/8/layout/hierarchy2"/>
    <dgm:cxn modelId="{619E0BDB-A16E-46C4-8254-B9D119EADE54}" srcId="{B0DE3B48-2DB8-43F2-8059-DDA8110F8438}" destId="{F25C7BB3-2F54-4B4A-98C6-BFD28D24AA79}" srcOrd="1" destOrd="0" parTransId="{AB12B081-8F7B-4253-B776-3E294215AA42}" sibTransId="{E88FAA25-B8A7-4B61-8A91-DF93A14B37A4}"/>
    <dgm:cxn modelId="{7843F7E9-F1DB-4FCA-8983-FD75558CF07A}" srcId="{E9A060FF-1FAF-4D1C-A9AC-C9EF5CC228FD}" destId="{B0DE3B48-2DB8-43F2-8059-DDA8110F8438}" srcOrd="0" destOrd="0" parTransId="{1F799C4F-7987-40EB-BA2E-A596CE8EECA3}" sibTransId="{3CE482AD-1B74-428D-B5B3-39C7C8D1EC47}"/>
    <dgm:cxn modelId="{11559DFB-4506-4B0E-B3A6-70BB2604A95A}" type="presOf" srcId="{97F1AE69-DAA7-4B99-97D4-ADD34105C5D0}" destId="{4DFBC493-C300-4060-9034-A60448CAF4A1}" srcOrd="0" destOrd="0" presId="urn:microsoft.com/office/officeart/2005/8/layout/hierarchy2"/>
    <dgm:cxn modelId="{B559E5FD-6A91-4EE3-A883-B2A64EB24CFE}" type="presOf" srcId="{09700B62-64B2-4C82-9FDF-067F0CD76B5C}" destId="{D974D463-7FA2-40FC-A23F-66493C35705D}" srcOrd="0" destOrd="0" presId="urn:microsoft.com/office/officeart/2005/8/layout/hierarchy2"/>
    <dgm:cxn modelId="{9BCA462F-4B35-4866-A973-E772DA573B37}" type="presParOf" srcId="{D974D463-7FA2-40FC-A23F-66493C35705D}" destId="{A7349DEE-698B-4A5E-9C0D-4A3253634D9B}" srcOrd="0" destOrd="0" presId="urn:microsoft.com/office/officeart/2005/8/layout/hierarchy2"/>
    <dgm:cxn modelId="{83DA7F74-AFE6-40A4-935D-206CDE31E379}" type="presParOf" srcId="{A7349DEE-698B-4A5E-9C0D-4A3253634D9B}" destId="{D35183E3-BDD9-4AA2-8644-74AC289A9137}" srcOrd="0" destOrd="0" presId="urn:microsoft.com/office/officeart/2005/8/layout/hierarchy2"/>
    <dgm:cxn modelId="{803AC2A9-D0A2-4919-986D-F823D794FBAF}" type="presParOf" srcId="{A7349DEE-698B-4A5E-9C0D-4A3253634D9B}" destId="{CC30C07E-8EA0-4946-BE57-656673EA9F1B}" srcOrd="1" destOrd="0" presId="urn:microsoft.com/office/officeart/2005/8/layout/hierarchy2"/>
    <dgm:cxn modelId="{89665ED1-65FB-4ACE-A686-2BBA9E150244}" type="presParOf" srcId="{CC30C07E-8EA0-4946-BE57-656673EA9F1B}" destId="{38DC5209-BDEE-4317-A767-C997ADD97728}" srcOrd="0" destOrd="0" presId="urn:microsoft.com/office/officeart/2005/8/layout/hierarchy2"/>
    <dgm:cxn modelId="{D5BF4E4B-9B52-4A5A-A992-25E2CDC82B36}" type="presParOf" srcId="{38DC5209-BDEE-4317-A767-C997ADD97728}" destId="{3C6BB9DD-F878-4007-92A7-90AEFA823B66}" srcOrd="0" destOrd="0" presId="urn:microsoft.com/office/officeart/2005/8/layout/hierarchy2"/>
    <dgm:cxn modelId="{AFFC8D94-70FD-448A-96AA-B1CFF426DF58}" type="presParOf" srcId="{CC30C07E-8EA0-4946-BE57-656673EA9F1B}" destId="{205153FF-3BDD-493C-8071-E820B2E89ED5}" srcOrd="1" destOrd="0" presId="urn:microsoft.com/office/officeart/2005/8/layout/hierarchy2"/>
    <dgm:cxn modelId="{B13418B3-3EEE-4A7B-BB64-3FAFC1CE4ABD}" type="presParOf" srcId="{205153FF-3BDD-493C-8071-E820B2E89ED5}" destId="{24D4E243-297F-4443-AC24-642A8380C204}" srcOrd="0" destOrd="0" presId="urn:microsoft.com/office/officeart/2005/8/layout/hierarchy2"/>
    <dgm:cxn modelId="{4A9371B9-D64A-4B2E-8196-76A727F18905}" type="presParOf" srcId="{205153FF-3BDD-493C-8071-E820B2E89ED5}" destId="{3EE3033D-7DF1-4AAE-9AE4-CAA496742C5F}" srcOrd="1" destOrd="0" presId="urn:microsoft.com/office/officeart/2005/8/layout/hierarchy2"/>
    <dgm:cxn modelId="{2927EE34-0483-4FE6-ABA3-2169CD8D3486}" type="presParOf" srcId="{3EE3033D-7DF1-4AAE-9AE4-CAA496742C5F}" destId="{B12A18BA-422B-40DB-A608-96013FA0C757}" srcOrd="0" destOrd="0" presId="urn:microsoft.com/office/officeart/2005/8/layout/hierarchy2"/>
    <dgm:cxn modelId="{23BB55AE-50AB-44CB-89F6-55E03609CDAA}" type="presParOf" srcId="{B12A18BA-422B-40DB-A608-96013FA0C757}" destId="{9B898AE5-1AD3-4A15-A21F-F86C67636203}" srcOrd="0" destOrd="0" presId="urn:microsoft.com/office/officeart/2005/8/layout/hierarchy2"/>
    <dgm:cxn modelId="{A560B8C5-61D8-4F1E-9ABC-09E829881DEC}" type="presParOf" srcId="{3EE3033D-7DF1-4AAE-9AE4-CAA496742C5F}" destId="{57DAB7CA-8ABA-4872-B31F-1E54B1196458}" srcOrd="1" destOrd="0" presId="urn:microsoft.com/office/officeart/2005/8/layout/hierarchy2"/>
    <dgm:cxn modelId="{1B9A2D30-D97F-42F9-9074-34379EB1104D}" type="presParOf" srcId="{57DAB7CA-8ABA-4872-B31F-1E54B1196458}" destId="{4DFBC493-C300-4060-9034-A60448CAF4A1}" srcOrd="0" destOrd="0" presId="urn:microsoft.com/office/officeart/2005/8/layout/hierarchy2"/>
    <dgm:cxn modelId="{ED21B27B-A6D0-4FC2-95BE-A41D4170BFCB}" type="presParOf" srcId="{57DAB7CA-8ABA-4872-B31F-1E54B1196458}" destId="{347FEC7F-B9CB-4D19-822B-47E2B8FB9ECC}" srcOrd="1" destOrd="0" presId="urn:microsoft.com/office/officeart/2005/8/layout/hierarchy2"/>
    <dgm:cxn modelId="{1B39C448-6247-4F92-99BB-6DB97FB2A7F6}" type="presParOf" srcId="{3EE3033D-7DF1-4AAE-9AE4-CAA496742C5F}" destId="{CD4BEE7B-79F7-4FEF-83DD-0EC89346F984}" srcOrd="2" destOrd="0" presId="urn:microsoft.com/office/officeart/2005/8/layout/hierarchy2"/>
    <dgm:cxn modelId="{A9E21E8F-BB05-490A-89EA-AA506747B1E4}" type="presParOf" srcId="{CD4BEE7B-79F7-4FEF-83DD-0EC89346F984}" destId="{9997FFE9-7B00-4684-9597-8DCCC0611DA0}" srcOrd="0" destOrd="0" presId="urn:microsoft.com/office/officeart/2005/8/layout/hierarchy2"/>
    <dgm:cxn modelId="{2A44D1F5-A48A-4FB2-80E7-440FC3772E6E}" type="presParOf" srcId="{3EE3033D-7DF1-4AAE-9AE4-CAA496742C5F}" destId="{8E5C1302-A3EC-4E3C-9BF0-70B26B0847DD}" srcOrd="3" destOrd="0" presId="urn:microsoft.com/office/officeart/2005/8/layout/hierarchy2"/>
    <dgm:cxn modelId="{CA43B428-ED8D-4610-9CEE-95CEFAF08136}" type="presParOf" srcId="{8E5C1302-A3EC-4E3C-9BF0-70B26B0847DD}" destId="{965C8868-DFB8-4B51-8883-A468031868E7}" srcOrd="0" destOrd="0" presId="urn:microsoft.com/office/officeart/2005/8/layout/hierarchy2"/>
    <dgm:cxn modelId="{5434A262-D28F-4364-A022-AD15197C1625}" type="presParOf" srcId="{8E5C1302-A3EC-4E3C-9BF0-70B26B0847DD}" destId="{007FA1D5-7FB5-4B51-9AF9-B3665EA2D798}" srcOrd="1" destOrd="0" presId="urn:microsoft.com/office/officeart/2005/8/layout/hierarchy2"/>
    <dgm:cxn modelId="{62D475BA-3484-4799-BFCE-8FD0307E1623}" type="presParOf" srcId="{007FA1D5-7FB5-4B51-9AF9-B3665EA2D798}" destId="{4B2D3670-F166-40CA-BDDC-5AD02E97A96C}" srcOrd="0" destOrd="0" presId="urn:microsoft.com/office/officeart/2005/8/layout/hierarchy2"/>
    <dgm:cxn modelId="{CEF5AB67-C1F4-466A-97E8-DFA341DD1F12}" type="presParOf" srcId="{4B2D3670-F166-40CA-BDDC-5AD02E97A96C}" destId="{2DBD4BBC-B58B-4692-9F74-2F990D695032}" srcOrd="0" destOrd="0" presId="urn:microsoft.com/office/officeart/2005/8/layout/hierarchy2"/>
    <dgm:cxn modelId="{D13919A5-3F0E-4A7C-B033-0FD2F3FBF0D2}" type="presParOf" srcId="{007FA1D5-7FB5-4B51-9AF9-B3665EA2D798}" destId="{C450855F-76DF-43B9-8C8B-4076D5B1258B}" srcOrd="1" destOrd="0" presId="urn:microsoft.com/office/officeart/2005/8/layout/hierarchy2"/>
    <dgm:cxn modelId="{2BB09CDF-478B-43F0-8343-749256D8B662}" type="presParOf" srcId="{C450855F-76DF-43B9-8C8B-4076D5B1258B}" destId="{FD01D989-DD3B-4234-AB56-5BB362ED72EB}" srcOrd="0" destOrd="0" presId="urn:microsoft.com/office/officeart/2005/8/layout/hierarchy2"/>
    <dgm:cxn modelId="{276565E8-C648-4CB6-91F4-45E5FBD6D968}" type="presParOf" srcId="{C450855F-76DF-43B9-8C8B-4076D5B1258B}" destId="{82CF929B-C3E3-41E6-AFFA-7CC9F19BF59D}" srcOrd="1" destOrd="0" presId="urn:microsoft.com/office/officeart/2005/8/layout/hierarchy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B09617-7C5D-4735-9CC2-A2EFA9F60C0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fr-FR"/>
        </a:p>
      </dgm:t>
    </dgm:pt>
    <dgm:pt modelId="{90FBC19C-54DE-4E0A-89A9-57EAE15C61D3}">
      <dgm:prSet phldrT="[Texte]" custT="1"/>
      <dgm:spPr/>
      <dgm:t>
        <a:bodyPr/>
        <a:lstStyle/>
        <a:p>
          <a:r>
            <a:rPr lang="fr-FR" sz="1200" b="1"/>
            <a:t>Pendant l'utilisation (en continu) </a:t>
          </a:r>
        </a:p>
      </dgm:t>
    </dgm:pt>
    <dgm:pt modelId="{DC410E23-3630-48DD-BFF5-3032219B650E}" type="parTrans" cxnId="{78E18661-A5B6-4648-99D3-A689881CF326}">
      <dgm:prSet/>
      <dgm:spPr/>
      <dgm:t>
        <a:bodyPr/>
        <a:lstStyle/>
        <a:p>
          <a:endParaRPr lang="fr-FR"/>
        </a:p>
      </dgm:t>
    </dgm:pt>
    <dgm:pt modelId="{6E05E49C-65FB-401A-A364-943A01E4604B}" type="sibTrans" cxnId="{78E18661-A5B6-4648-99D3-A689881CF326}">
      <dgm:prSet/>
      <dgm:spPr/>
      <dgm:t>
        <a:bodyPr/>
        <a:lstStyle/>
        <a:p>
          <a:endParaRPr lang="fr-FR"/>
        </a:p>
      </dgm:t>
    </dgm:pt>
    <dgm:pt modelId="{FA19FBF9-532A-44DB-BB69-DB3F6A531BEE}">
      <dgm:prSet phldrT="[Texte]" custT="1"/>
      <dgm:spPr/>
      <dgm:t>
        <a:bodyPr/>
        <a:lstStyle/>
        <a:p>
          <a:r>
            <a:rPr lang="fr-FR" sz="1200" b="1"/>
            <a:t>Après l'utilisation </a:t>
          </a:r>
        </a:p>
      </dgm:t>
    </dgm:pt>
    <dgm:pt modelId="{54E87BCE-DD1B-4D7D-A05B-AFB328A4C43C}" type="parTrans" cxnId="{63419840-F038-4377-B1A5-79E9D4008CDD}">
      <dgm:prSet/>
      <dgm:spPr/>
      <dgm:t>
        <a:bodyPr/>
        <a:lstStyle/>
        <a:p>
          <a:endParaRPr lang="fr-FR"/>
        </a:p>
      </dgm:t>
    </dgm:pt>
    <dgm:pt modelId="{23E43570-70E9-4AD1-801F-934D775CF8DF}" type="sibTrans" cxnId="{63419840-F038-4377-B1A5-79E9D4008CDD}">
      <dgm:prSet/>
      <dgm:spPr/>
      <dgm:t>
        <a:bodyPr/>
        <a:lstStyle/>
        <a:p>
          <a:endParaRPr lang="fr-FR"/>
        </a:p>
      </dgm:t>
    </dgm:pt>
    <dgm:pt modelId="{AFFC8E78-D25D-4E98-823F-3053B71D16F7}">
      <dgm:prSet custT="1"/>
      <dgm:spPr/>
      <dgm:t>
        <a:bodyPr/>
        <a:lstStyle/>
        <a:p>
          <a:r>
            <a:rPr lang="fr-FR" sz="1200" b="1"/>
            <a:t>Avant l'utilisation (emprunt du dispositif d'appel) </a:t>
          </a:r>
        </a:p>
      </dgm:t>
    </dgm:pt>
    <dgm:pt modelId="{A7A9E43E-E45D-4470-A472-8236018C523B}" type="parTrans" cxnId="{936D44DF-5454-4365-B6EE-7959530CC800}">
      <dgm:prSet/>
      <dgm:spPr/>
      <dgm:t>
        <a:bodyPr/>
        <a:lstStyle/>
        <a:p>
          <a:endParaRPr lang="fr-FR"/>
        </a:p>
      </dgm:t>
    </dgm:pt>
    <dgm:pt modelId="{02691019-EB36-46A8-A744-EDFCFF2F722E}" type="sibTrans" cxnId="{936D44DF-5454-4365-B6EE-7959530CC800}">
      <dgm:prSet/>
      <dgm:spPr/>
      <dgm:t>
        <a:bodyPr/>
        <a:lstStyle/>
        <a:p>
          <a:endParaRPr lang="fr-FR"/>
        </a:p>
      </dgm:t>
    </dgm:pt>
    <dgm:pt modelId="{0C46E82A-8238-4D52-BFD7-24748BBE0539}">
      <dgm:prSet/>
      <dgm:spPr/>
      <dgm:t>
        <a:bodyPr/>
        <a:lstStyle/>
        <a:p>
          <a:pPr algn="just"/>
          <a:r>
            <a:rPr lang="fr-FR"/>
            <a:t>Prendre un dispositif d'appel à l'endroit établi ;</a:t>
          </a:r>
        </a:p>
      </dgm:t>
    </dgm:pt>
    <dgm:pt modelId="{9A9A8C6D-5756-44F3-8DF9-AC80F99ED5E7}" type="parTrans" cxnId="{716741B2-C3F5-4463-B06A-098CDCBCE025}">
      <dgm:prSet/>
      <dgm:spPr/>
      <dgm:t>
        <a:bodyPr/>
        <a:lstStyle/>
        <a:p>
          <a:endParaRPr lang="fr-FR"/>
        </a:p>
      </dgm:t>
    </dgm:pt>
    <dgm:pt modelId="{42844AED-1844-4EBB-B049-BDC65610889A}" type="sibTrans" cxnId="{716741B2-C3F5-4463-B06A-098CDCBCE025}">
      <dgm:prSet/>
      <dgm:spPr/>
      <dgm:t>
        <a:bodyPr/>
        <a:lstStyle/>
        <a:p>
          <a:endParaRPr lang="fr-FR"/>
        </a:p>
      </dgm:t>
    </dgm:pt>
    <dgm:pt modelId="{5C5B1C54-E130-478C-B097-07604A796FD9}">
      <dgm:prSet/>
      <dgm:spPr/>
      <dgm:t>
        <a:bodyPr/>
        <a:lstStyle/>
        <a:p>
          <a:pPr algn="just"/>
          <a:r>
            <a:rPr lang="fr-FR"/>
            <a:t>S'assurer d'avoir le dispositif sur soi en tout temps;</a:t>
          </a:r>
        </a:p>
      </dgm:t>
    </dgm:pt>
    <dgm:pt modelId="{51AF4318-6570-4685-B179-E89AF2D11E9C}" type="parTrans" cxnId="{CF56D072-E1A4-4F1B-966D-4536F3576D29}">
      <dgm:prSet/>
      <dgm:spPr/>
      <dgm:t>
        <a:bodyPr/>
        <a:lstStyle/>
        <a:p>
          <a:endParaRPr lang="fr-FR"/>
        </a:p>
      </dgm:t>
    </dgm:pt>
    <dgm:pt modelId="{2D8D8EA3-8348-4F57-A01E-ADC6B0ACB93A}" type="sibTrans" cxnId="{CF56D072-E1A4-4F1B-966D-4536F3576D29}">
      <dgm:prSet/>
      <dgm:spPr/>
      <dgm:t>
        <a:bodyPr/>
        <a:lstStyle/>
        <a:p>
          <a:endParaRPr lang="fr-FR"/>
        </a:p>
      </dgm:t>
    </dgm:pt>
    <dgm:pt modelId="{23F385B4-062E-467B-BD73-DA41AAE702E7}">
      <dgm:prSet/>
      <dgm:spPr/>
      <dgm:t>
        <a:bodyPr/>
        <a:lstStyle/>
        <a:p>
          <a:pPr algn="just"/>
          <a:r>
            <a:rPr lang="fr-FR"/>
            <a:t>Remettre le dispositif d'appel à l'endroit établi;</a:t>
          </a:r>
        </a:p>
      </dgm:t>
    </dgm:pt>
    <dgm:pt modelId="{D98B2732-5A3A-41B8-A34F-8F2C61AF3503}" type="parTrans" cxnId="{03AA169F-7F5C-4099-9EF8-7493EEB496D6}">
      <dgm:prSet/>
      <dgm:spPr/>
      <dgm:t>
        <a:bodyPr/>
        <a:lstStyle/>
        <a:p>
          <a:endParaRPr lang="fr-FR"/>
        </a:p>
      </dgm:t>
    </dgm:pt>
    <dgm:pt modelId="{7B4EA4DC-9804-4D24-8788-FD1B7E09BF73}" type="sibTrans" cxnId="{03AA169F-7F5C-4099-9EF8-7493EEB496D6}">
      <dgm:prSet/>
      <dgm:spPr/>
      <dgm:t>
        <a:bodyPr/>
        <a:lstStyle/>
        <a:p>
          <a:endParaRPr lang="fr-FR"/>
        </a:p>
      </dgm:t>
    </dgm:pt>
    <dgm:pt modelId="{2916F9A7-34BD-4304-B2E5-8AFD56D2A101}">
      <dgm:prSet/>
      <dgm:spPr/>
      <dgm:t>
        <a:bodyPr/>
        <a:lstStyle/>
        <a:p>
          <a:pPr algn="just"/>
          <a:r>
            <a:rPr lang="fr-FR"/>
            <a:t>Effectuer un essai de fonctionnement (est-ce que le dispositif est brisé ? Est-ce que le dispositif est défectueux (anomalies) ? Est-ce que le dispositif a des batteries ?); </a:t>
          </a:r>
        </a:p>
      </dgm:t>
    </dgm:pt>
    <dgm:pt modelId="{82DE7DA9-2435-4E69-9BEF-153CD5AEC009}" type="parTrans" cxnId="{787ED009-781B-43E2-BE01-D63041AC0AC8}">
      <dgm:prSet/>
      <dgm:spPr/>
      <dgm:t>
        <a:bodyPr/>
        <a:lstStyle/>
        <a:p>
          <a:endParaRPr lang="fr-FR"/>
        </a:p>
      </dgm:t>
    </dgm:pt>
    <dgm:pt modelId="{BBEFB8A8-B04C-474F-93D5-E19B971645F9}" type="sibTrans" cxnId="{787ED009-781B-43E2-BE01-D63041AC0AC8}">
      <dgm:prSet/>
      <dgm:spPr/>
      <dgm:t>
        <a:bodyPr/>
        <a:lstStyle/>
        <a:p>
          <a:endParaRPr lang="fr-FR"/>
        </a:p>
      </dgm:t>
    </dgm:pt>
    <dgm:pt modelId="{E1EB6A3D-18E9-4CEA-A3FA-3FCC522746A8}">
      <dgm:prSet/>
      <dgm:spPr/>
      <dgm:t>
        <a:bodyPr/>
        <a:lstStyle/>
        <a:p>
          <a:pPr algn="just"/>
          <a:r>
            <a:rPr lang="fr-FR"/>
            <a:t>Porter le dispositif d'appel sur soi (mise en garde : ne pas le porter en collier pour risque d'étranglement);</a:t>
          </a:r>
        </a:p>
      </dgm:t>
    </dgm:pt>
    <dgm:pt modelId="{D137B72C-9FD8-4227-B671-13A4566A203F}" type="parTrans" cxnId="{2E37B61E-711E-418D-A25C-B9A7092089FF}">
      <dgm:prSet/>
      <dgm:spPr/>
      <dgm:t>
        <a:bodyPr/>
        <a:lstStyle/>
        <a:p>
          <a:endParaRPr lang="fr-FR"/>
        </a:p>
      </dgm:t>
    </dgm:pt>
    <dgm:pt modelId="{295FD241-9930-4605-B53E-B05E66858CF9}" type="sibTrans" cxnId="{2E37B61E-711E-418D-A25C-B9A7092089FF}">
      <dgm:prSet/>
      <dgm:spPr/>
      <dgm:t>
        <a:bodyPr/>
        <a:lstStyle/>
        <a:p>
          <a:endParaRPr lang="fr-FR"/>
        </a:p>
      </dgm:t>
    </dgm:pt>
    <dgm:pt modelId="{73F47D3E-786E-48DF-A6B5-2711F8A0C0D1}">
      <dgm:prSet/>
      <dgm:spPr/>
      <dgm:t>
        <a:bodyPr/>
        <a:lstStyle/>
        <a:p>
          <a:pPr algn="just"/>
          <a:r>
            <a:rPr lang="fr-FR"/>
            <a:t>Confirmer ton emprunt (ex.: par signature et une date dans un registre, boîte "mul-t-lock" automatique, etc.); </a:t>
          </a:r>
        </a:p>
      </dgm:t>
    </dgm:pt>
    <dgm:pt modelId="{3754896F-F5C2-4827-8515-A4CA730969AD}" type="parTrans" cxnId="{FB6BDB23-2718-453B-A9F8-57FE19CF339A}">
      <dgm:prSet/>
      <dgm:spPr/>
      <dgm:t>
        <a:bodyPr/>
        <a:lstStyle/>
        <a:p>
          <a:endParaRPr lang="fr-FR"/>
        </a:p>
      </dgm:t>
    </dgm:pt>
    <dgm:pt modelId="{91A8E05C-7FA9-4E6C-BEC1-945B88C36D8D}" type="sibTrans" cxnId="{FB6BDB23-2718-453B-A9F8-57FE19CF339A}">
      <dgm:prSet/>
      <dgm:spPr/>
      <dgm:t>
        <a:bodyPr/>
        <a:lstStyle/>
        <a:p>
          <a:endParaRPr lang="fr-FR"/>
        </a:p>
      </dgm:t>
    </dgm:pt>
    <dgm:pt modelId="{5215BFD7-66BB-4155-B3C8-85583EC5B565}">
      <dgm:prSet/>
      <dgm:spPr/>
      <dgm:t>
        <a:bodyPr/>
        <a:lstStyle/>
        <a:p>
          <a:pPr algn="just"/>
          <a:r>
            <a:rPr lang="fr-FR"/>
            <a:t>En cas de déclenchement : maintenir le bouton enfoncé 3 à 5 secondes;</a:t>
          </a:r>
        </a:p>
      </dgm:t>
    </dgm:pt>
    <dgm:pt modelId="{7AC11A82-106A-455E-AB43-5850561C5CC9}" type="parTrans" cxnId="{C2F593FD-6003-48B2-AD28-BA122AA30051}">
      <dgm:prSet/>
      <dgm:spPr/>
      <dgm:t>
        <a:bodyPr/>
        <a:lstStyle/>
        <a:p>
          <a:endParaRPr lang="fr-FR"/>
        </a:p>
      </dgm:t>
    </dgm:pt>
    <dgm:pt modelId="{BDB739AB-BAA9-48FE-841C-69DF128370C2}" type="sibTrans" cxnId="{C2F593FD-6003-48B2-AD28-BA122AA30051}">
      <dgm:prSet/>
      <dgm:spPr/>
      <dgm:t>
        <a:bodyPr/>
        <a:lstStyle/>
        <a:p>
          <a:endParaRPr lang="fr-FR"/>
        </a:p>
      </dgm:t>
    </dgm:pt>
    <dgm:pt modelId="{41D95958-46E4-4352-AFD7-6002E039FD55}">
      <dgm:prSet/>
      <dgm:spPr/>
      <dgm:t>
        <a:bodyPr/>
        <a:lstStyle/>
        <a:p>
          <a:pPr algn="just"/>
          <a:r>
            <a:rPr lang="fr-FR"/>
            <a:t>En cas d'anomalie, signaler au responsable d'inspection et changer de dispositif d'appel et faire un essai de fonctionnement immédiatement.</a:t>
          </a:r>
        </a:p>
      </dgm:t>
    </dgm:pt>
    <dgm:pt modelId="{4D9A4248-DD3B-4863-A278-50130285F76F}" type="parTrans" cxnId="{9CBAB424-EEE4-47FA-B7FF-060BDF105D4B}">
      <dgm:prSet/>
      <dgm:spPr/>
      <dgm:t>
        <a:bodyPr/>
        <a:lstStyle/>
        <a:p>
          <a:endParaRPr lang="fr-FR"/>
        </a:p>
      </dgm:t>
    </dgm:pt>
    <dgm:pt modelId="{E77057E1-1C41-4749-B370-9F16F033587E}" type="sibTrans" cxnId="{9CBAB424-EEE4-47FA-B7FF-060BDF105D4B}">
      <dgm:prSet/>
      <dgm:spPr/>
      <dgm:t>
        <a:bodyPr/>
        <a:lstStyle/>
        <a:p>
          <a:endParaRPr lang="fr-FR"/>
        </a:p>
      </dgm:t>
    </dgm:pt>
    <dgm:pt modelId="{6ED211E5-E7D6-4372-8B8C-1528B51F6FBC}">
      <dgm:prSet/>
      <dgm:spPr/>
      <dgm:t>
        <a:bodyPr/>
        <a:lstStyle/>
        <a:p>
          <a:pPr algn="just"/>
          <a:r>
            <a:rPr lang="fr-FR">
              <a:solidFill>
                <a:schemeClr val="tx1"/>
              </a:solidFill>
            </a:rPr>
            <a:t>En cas de quantité insuffisante, de bris ou de défectuosité de dispositifs d'appel, convenir avec son supérieur immédiat de la procédure à suivre (par exemple, est-ce qu'il y a une méthode alternative ? Cellulaire, walkie-talkie, intervenir toujours à deux avec une personne qui a un dispositif d'appel, etc.).</a:t>
          </a:r>
        </a:p>
      </dgm:t>
    </dgm:pt>
    <dgm:pt modelId="{A11F8506-3BD0-4779-ABC1-3E82EEE26C24}" type="parTrans" cxnId="{872AAD22-41C5-44C6-A0FA-CDF9C8DB6EB2}">
      <dgm:prSet/>
      <dgm:spPr/>
      <dgm:t>
        <a:bodyPr/>
        <a:lstStyle/>
        <a:p>
          <a:endParaRPr lang="fr-FR"/>
        </a:p>
      </dgm:t>
    </dgm:pt>
    <dgm:pt modelId="{A65B7141-B979-4672-B895-B27D0F1B7C30}" type="sibTrans" cxnId="{872AAD22-41C5-44C6-A0FA-CDF9C8DB6EB2}">
      <dgm:prSet/>
      <dgm:spPr/>
      <dgm:t>
        <a:bodyPr/>
        <a:lstStyle/>
        <a:p>
          <a:endParaRPr lang="fr-FR"/>
        </a:p>
      </dgm:t>
    </dgm:pt>
    <dgm:pt modelId="{C445D59D-E9E6-4221-946C-60E4E9864DFE}">
      <dgm:prSet/>
      <dgm:spPr/>
      <dgm:t>
        <a:bodyPr/>
        <a:lstStyle/>
        <a:p>
          <a:pPr algn="just"/>
          <a:r>
            <a:rPr lang="fr-FR"/>
            <a:t>Confirmer le retour de l'emprunt (ex.: par les initiales, boîte multilock automatique, etc.);</a:t>
          </a:r>
        </a:p>
      </dgm:t>
    </dgm:pt>
    <dgm:pt modelId="{2478B15A-3C9F-4903-A0D7-BD970C2B0771}" type="parTrans" cxnId="{1CB57636-D096-4AD3-9DF1-3B53CE8963AB}">
      <dgm:prSet/>
      <dgm:spPr/>
      <dgm:t>
        <a:bodyPr/>
        <a:lstStyle/>
        <a:p>
          <a:endParaRPr lang="fr-FR"/>
        </a:p>
      </dgm:t>
    </dgm:pt>
    <dgm:pt modelId="{89C12CED-FBDC-466F-8296-AB1198F941F3}" type="sibTrans" cxnId="{1CB57636-D096-4AD3-9DF1-3B53CE8963AB}">
      <dgm:prSet/>
      <dgm:spPr/>
      <dgm:t>
        <a:bodyPr/>
        <a:lstStyle/>
        <a:p>
          <a:endParaRPr lang="fr-FR"/>
        </a:p>
      </dgm:t>
    </dgm:pt>
    <dgm:pt modelId="{11C18C5D-DE6C-44DF-B3D7-E5ED7B4013FC}">
      <dgm:prSet/>
      <dgm:spPr/>
      <dgm:t>
        <a:bodyPr/>
        <a:lstStyle/>
        <a:p>
          <a:pPr algn="just"/>
          <a:r>
            <a:rPr lang="fr-FR"/>
            <a:t>En cas d'anomalies, mettre le dispositif d'appel à l'écart des autres et indiquer visuellement sa défectuosité et le signaler à la personne responsable;</a:t>
          </a:r>
        </a:p>
      </dgm:t>
    </dgm:pt>
    <dgm:pt modelId="{17E4452D-2918-460E-9DB8-20012A1F58AD}" type="parTrans" cxnId="{7C763912-C7CB-4DD6-B29E-FE595BC515AC}">
      <dgm:prSet/>
      <dgm:spPr/>
      <dgm:t>
        <a:bodyPr/>
        <a:lstStyle/>
        <a:p>
          <a:endParaRPr lang="fr-FR"/>
        </a:p>
      </dgm:t>
    </dgm:pt>
    <dgm:pt modelId="{B43A6582-5CFD-401B-8255-6D0074A3CA5C}" type="sibTrans" cxnId="{7C763912-C7CB-4DD6-B29E-FE595BC515AC}">
      <dgm:prSet/>
      <dgm:spPr/>
      <dgm:t>
        <a:bodyPr/>
        <a:lstStyle/>
        <a:p>
          <a:endParaRPr lang="fr-FR"/>
        </a:p>
      </dgm:t>
    </dgm:pt>
    <dgm:pt modelId="{D0FB0551-866D-403F-B895-1C21631B1BF6}">
      <dgm:prSet/>
      <dgm:spPr/>
      <dgm:t>
        <a:bodyPr/>
        <a:lstStyle/>
        <a:p>
          <a:pPr algn="just"/>
          <a:r>
            <a:rPr lang="fr-FR"/>
            <a:t>En cas </a:t>
          </a:r>
          <a:r>
            <a:rPr lang="fr-FR">
              <a:solidFill>
                <a:schemeClr val="tx1"/>
              </a:solidFill>
            </a:rPr>
            <a:t>d'omission de retour du dispositif d'appel, communiquer avec l'équipe de travail et remettre le dispositif d'appel à l'endroit établi dans les plus brefs délais;</a:t>
          </a:r>
        </a:p>
      </dgm:t>
    </dgm:pt>
    <dgm:pt modelId="{AB49FFA9-1853-4D60-839F-ADC3FB464C36}" type="parTrans" cxnId="{B55582F4-92F0-4F96-9085-470FA128023E}">
      <dgm:prSet/>
      <dgm:spPr/>
      <dgm:t>
        <a:bodyPr/>
        <a:lstStyle/>
        <a:p>
          <a:endParaRPr lang="fr-FR"/>
        </a:p>
      </dgm:t>
    </dgm:pt>
    <dgm:pt modelId="{D00191ED-1695-4612-891B-1B6CD6EBAADE}" type="sibTrans" cxnId="{B55582F4-92F0-4F96-9085-470FA128023E}">
      <dgm:prSet/>
      <dgm:spPr/>
      <dgm:t>
        <a:bodyPr/>
        <a:lstStyle/>
        <a:p>
          <a:endParaRPr lang="fr-FR"/>
        </a:p>
      </dgm:t>
    </dgm:pt>
    <dgm:pt modelId="{466797D3-5878-49AC-9765-0AE1EF5E31CB}">
      <dgm:prSet/>
      <dgm:spPr/>
      <dgm:t>
        <a:bodyPr/>
        <a:lstStyle/>
        <a:p>
          <a:pPr algn="just"/>
          <a:r>
            <a:rPr lang="fr-FR">
              <a:solidFill>
                <a:schemeClr val="tx1"/>
              </a:solidFill>
            </a:rPr>
            <a:t>En cas de perte, voir la section sanction administrative. </a:t>
          </a:r>
        </a:p>
      </dgm:t>
    </dgm:pt>
    <dgm:pt modelId="{D4BC0F67-6446-402E-B1EF-A70210C22CBC}" type="parTrans" cxnId="{BC091CDA-A945-4C71-AD01-54ADA89B6B43}">
      <dgm:prSet/>
      <dgm:spPr/>
      <dgm:t>
        <a:bodyPr/>
        <a:lstStyle/>
        <a:p>
          <a:endParaRPr lang="fr-FR"/>
        </a:p>
      </dgm:t>
    </dgm:pt>
    <dgm:pt modelId="{7F172AA1-2E45-4B98-B42B-C8519954E1A8}" type="sibTrans" cxnId="{BC091CDA-A945-4C71-AD01-54ADA89B6B43}">
      <dgm:prSet/>
      <dgm:spPr/>
      <dgm:t>
        <a:bodyPr/>
        <a:lstStyle/>
        <a:p>
          <a:endParaRPr lang="fr-FR"/>
        </a:p>
      </dgm:t>
    </dgm:pt>
    <dgm:pt modelId="{F539B9C7-DB52-4DA4-B7BC-A77A4CDE6B2F}">
      <dgm:prSet/>
      <dgm:spPr/>
      <dgm:t>
        <a:bodyPr/>
        <a:lstStyle/>
        <a:p>
          <a:pPr algn="just"/>
          <a:r>
            <a:rPr lang="fr-FR"/>
            <a:t>Charger le dispositif d'appel au besoin;</a:t>
          </a:r>
        </a:p>
      </dgm:t>
    </dgm:pt>
    <dgm:pt modelId="{CA049DEF-A880-4957-992C-A66A6AFB2C46}" type="parTrans" cxnId="{E786C65E-20DA-4D49-A1B9-875C1B168334}">
      <dgm:prSet/>
      <dgm:spPr/>
      <dgm:t>
        <a:bodyPr/>
        <a:lstStyle/>
        <a:p>
          <a:endParaRPr lang="fr-FR"/>
        </a:p>
      </dgm:t>
    </dgm:pt>
    <dgm:pt modelId="{9D64192B-27F2-4F81-86BC-7BA283DDAFA6}" type="sibTrans" cxnId="{E786C65E-20DA-4D49-A1B9-875C1B168334}">
      <dgm:prSet/>
      <dgm:spPr/>
      <dgm:t>
        <a:bodyPr/>
        <a:lstStyle/>
        <a:p>
          <a:endParaRPr lang="fr-FR"/>
        </a:p>
      </dgm:t>
    </dgm:pt>
    <dgm:pt modelId="{FC9BEE10-D864-4C47-9563-557080EBC852}" type="pres">
      <dgm:prSet presAssocID="{CDB09617-7C5D-4735-9CC2-A2EFA9F60C04}" presName="linear" presStyleCnt="0">
        <dgm:presLayoutVars>
          <dgm:dir/>
          <dgm:animLvl val="lvl"/>
          <dgm:resizeHandles val="exact"/>
        </dgm:presLayoutVars>
      </dgm:prSet>
      <dgm:spPr/>
    </dgm:pt>
    <dgm:pt modelId="{708B24C2-EE4E-42D7-84B1-D8B8C71D02AC}" type="pres">
      <dgm:prSet presAssocID="{AFFC8E78-D25D-4E98-823F-3053B71D16F7}" presName="parentLin" presStyleCnt="0"/>
      <dgm:spPr/>
    </dgm:pt>
    <dgm:pt modelId="{5DB0BD36-2FAB-4D69-9362-1B464FBCDA3E}" type="pres">
      <dgm:prSet presAssocID="{AFFC8E78-D25D-4E98-823F-3053B71D16F7}" presName="parentLeftMargin" presStyleLbl="node1" presStyleIdx="0" presStyleCnt="3"/>
      <dgm:spPr/>
    </dgm:pt>
    <dgm:pt modelId="{DDBC7A8B-B8BE-4A81-A10C-B5A4C853354C}" type="pres">
      <dgm:prSet presAssocID="{AFFC8E78-D25D-4E98-823F-3053B71D16F7}" presName="parentText" presStyleLbl="node1" presStyleIdx="0" presStyleCnt="3" custScaleX="133100" custScaleY="72850">
        <dgm:presLayoutVars>
          <dgm:chMax val="0"/>
          <dgm:bulletEnabled val="1"/>
        </dgm:presLayoutVars>
      </dgm:prSet>
      <dgm:spPr/>
    </dgm:pt>
    <dgm:pt modelId="{599D9724-A49D-4DFA-A373-4C8D91DDEF02}" type="pres">
      <dgm:prSet presAssocID="{AFFC8E78-D25D-4E98-823F-3053B71D16F7}" presName="negativeSpace" presStyleCnt="0"/>
      <dgm:spPr/>
    </dgm:pt>
    <dgm:pt modelId="{8DC7859C-ABA8-4F97-A8E6-36356F705EEF}" type="pres">
      <dgm:prSet presAssocID="{AFFC8E78-D25D-4E98-823F-3053B71D16F7}" presName="childText" presStyleLbl="conFgAcc1" presStyleIdx="0" presStyleCnt="3">
        <dgm:presLayoutVars>
          <dgm:bulletEnabled val="1"/>
        </dgm:presLayoutVars>
      </dgm:prSet>
      <dgm:spPr/>
    </dgm:pt>
    <dgm:pt modelId="{2DD84C22-3E0A-42DB-8976-9436D00DD899}" type="pres">
      <dgm:prSet presAssocID="{02691019-EB36-46A8-A744-EDFCFF2F722E}" presName="spaceBetweenRectangles" presStyleCnt="0"/>
      <dgm:spPr/>
    </dgm:pt>
    <dgm:pt modelId="{7AB33AFA-9BC9-4D14-AB6D-057A4423D4A7}" type="pres">
      <dgm:prSet presAssocID="{90FBC19C-54DE-4E0A-89A9-57EAE15C61D3}" presName="parentLin" presStyleCnt="0"/>
      <dgm:spPr/>
    </dgm:pt>
    <dgm:pt modelId="{302992F7-7FAB-4F49-A283-B121E2CFCF8E}" type="pres">
      <dgm:prSet presAssocID="{90FBC19C-54DE-4E0A-89A9-57EAE15C61D3}" presName="parentLeftMargin" presStyleLbl="node1" presStyleIdx="0" presStyleCnt="3"/>
      <dgm:spPr/>
    </dgm:pt>
    <dgm:pt modelId="{562CB03D-D580-4E4A-8738-4AF3F1AE0167}" type="pres">
      <dgm:prSet presAssocID="{90FBC19C-54DE-4E0A-89A9-57EAE15C61D3}" presName="parentText" presStyleLbl="node1" presStyleIdx="1" presStyleCnt="3" custScaleX="133100" custScaleY="84174">
        <dgm:presLayoutVars>
          <dgm:chMax val="0"/>
          <dgm:bulletEnabled val="1"/>
        </dgm:presLayoutVars>
      </dgm:prSet>
      <dgm:spPr/>
    </dgm:pt>
    <dgm:pt modelId="{AC4EF98A-CB1E-46BA-96D1-629AC738BDD3}" type="pres">
      <dgm:prSet presAssocID="{90FBC19C-54DE-4E0A-89A9-57EAE15C61D3}" presName="negativeSpace" presStyleCnt="0"/>
      <dgm:spPr/>
    </dgm:pt>
    <dgm:pt modelId="{7B3C3634-A81A-46BA-BD6D-3B6F92D9DABA}" type="pres">
      <dgm:prSet presAssocID="{90FBC19C-54DE-4E0A-89A9-57EAE15C61D3}" presName="childText" presStyleLbl="conFgAcc1" presStyleIdx="1" presStyleCnt="3">
        <dgm:presLayoutVars>
          <dgm:bulletEnabled val="1"/>
        </dgm:presLayoutVars>
      </dgm:prSet>
      <dgm:spPr/>
    </dgm:pt>
    <dgm:pt modelId="{851819A1-E1EB-42AB-A577-21B0F34745D2}" type="pres">
      <dgm:prSet presAssocID="{6E05E49C-65FB-401A-A364-943A01E4604B}" presName="spaceBetweenRectangles" presStyleCnt="0"/>
      <dgm:spPr/>
    </dgm:pt>
    <dgm:pt modelId="{C5BCA263-D536-4CFA-8F52-79A0E1C4346E}" type="pres">
      <dgm:prSet presAssocID="{FA19FBF9-532A-44DB-BB69-DB3F6A531BEE}" presName="parentLin" presStyleCnt="0"/>
      <dgm:spPr/>
    </dgm:pt>
    <dgm:pt modelId="{6ADC4ABC-0C53-48F8-B287-8C2435ABA4F0}" type="pres">
      <dgm:prSet presAssocID="{FA19FBF9-532A-44DB-BB69-DB3F6A531BEE}" presName="parentLeftMargin" presStyleLbl="node1" presStyleIdx="1" presStyleCnt="3"/>
      <dgm:spPr/>
    </dgm:pt>
    <dgm:pt modelId="{F3B36AF9-57E9-477B-9C5E-1B2BAFB217DE}" type="pres">
      <dgm:prSet presAssocID="{FA19FBF9-532A-44DB-BB69-DB3F6A531BEE}" presName="parentText" presStyleLbl="node1" presStyleIdx="2" presStyleCnt="3" custScaleX="133100" custScaleY="73042">
        <dgm:presLayoutVars>
          <dgm:chMax val="0"/>
          <dgm:bulletEnabled val="1"/>
        </dgm:presLayoutVars>
      </dgm:prSet>
      <dgm:spPr/>
    </dgm:pt>
    <dgm:pt modelId="{E7E4CE3D-BDC8-4B42-BEC6-D089B8DEDFAC}" type="pres">
      <dgm:prSet presAssocID="{FA19FBF9-532A-44DB-BB69-DB3F6A531BEE}" presName="negativeSpace" presStyleCnt="0"/>
      <dgm:spPr/>
    </dgm:pt>
    <dgm:pt modelId="{9283FFA9-B912-4B57-B846-902E6570EC47}" type="pres">
      <dgm:prSet presAssocID="{FA19FBF9-532A-44DB-BB69-DB3F6A531BEE}" presName="childText" presStyleLbl="conFgAcc1" presStyleIdx="2" presStyleCnt="3">
        <dgm:presLayoutVars>
          <dgm:bulletEnabled val="1"/>
        </dgm:presLayoutVars>
      </dgm:prSet>
      <dgm:spPr/>
    </dgm:pt>
  </dgm:ptLst>
  <dgm:cxnLst>
    <dgm:cxn modelId="{787ED009-781B-43E2-BE01-D63041AC0AC8}" srcId="{AFFC8E78-D25D-4E98-823F-3053B71D16F7}" destId="{2916F9A7-34BD-4304-B2E5-8AFD56D2A101}" srcOrd="1" destOrd="0" parTransId="{82DE7DA9-2435-4E69-9BEF-153CD5AEC009}" sibTransId="{BBEFB8A8-B04C-474F-93D5-E19B971645F9}"/>
    <dgm:cxn modelId="{11785A0C-6D30-4CA9-B2BD-4AD9F97DBEC7}" type="presOf" srcId="{CDB09617-7C5D-4735-9CC2-A2EFA9F60C04}" destId="{FC9BEE10-D864-4C47-9563-557080EBC852}" srcOrd="0" destOrd="0" presId="urn:microsoft.com/office/officeart/2005/8/layout/list1"/>
    <dgm:cxn modelId="{DFCD6510-93D4-4897-863E-4BD6009DE035}" type="presOf" srcId="{41D95958-46E4-4352-AFD7-6002E039FD55}" destId="{7B3C3634-A81A-46BA-BD6D-3B6F92D9DABA}" srcOrd="0" destOrd="2" presId="urn:microsoft.com/office/officeart/2005/8/layout/list1"/>
    <dgm:cxn modelId="{7C763912-C7CB-4DD6-B29E-FE595BC515AC}" srcId="{FA19FBF9-532A-44DB-BB69-DB3F6A531BEE}" destId="{11C18C5D-DE6C-44DF-B3D7-E5ED7B4013FC}" srcOrd="2" destOrd="0" parTransId="{17E4452D-2918-460E-9DB8-20012A1F58AD}" sibTransId="{B43A6582-5CFD-401B-8255-6D0074A3CA5C}"/>
    <dgm:cxn modelId="{DAC2321C-887C-438E-A4D9-B7C0C2FAEEA5}" type="presOf" srcId="{5C5B1C54-E130-478C-B097-07604A796FD9}" destId="{7B3C3634-A81A-46BA-BD6D-3B6F92D9DABA}" srcOrd="0" destOrd="0" presId="urn:microsoft.com/office/officeart/2005/8/layout/list1"/>
    <dgm:cxn modelId="{2E37B61E-711E-418D-A25C-B9A7092089FF}" srcId="{AFFC8E78-D25D-4E98-823F-3053B71D16F7}" destId="{E1EB6A3D-18E9-4CEA-A3FA-3FCC522746A8}" srcOrd="3" destOrd="0" parTransId="{D137B72C-9FD8-4227-B671-13A4566A203F}" sibTransId="{295FD241-9930-4605-B53E-B05E66858CF9}"/>
    <dgm:cxn modelId="{872AAD22-41C5-44C6-A0FA-CDF9C8DB6EB2}" srcId="{AFFC8E78-D25D-4E98-823F-3053B71D16F7}" destId="{6ED211E5-E7D6-4372-8B8C-1528B51F6FBC}" srcOrd="4" destOrd="0" parTransId="{A11F8506-3BD0-4779-ABC1-3E82EEE26C24}" sibTransId="{A65B7141-B979-4672-B895-B27D0F1B7C30}"/>
    <dgm:cxn modelId="{FB6BDB23-2718-453B-A9F8-57FE19CF339A}" srcId="{AFFC8E78-D25D-4E98-823F-3053B71D16F7}" destId="{73F47D3E-786E-48DF-A6B5-2711F8A0C0D1}" srcOrd="2" destOrd="0" parTransId="{3754896F-F5C2-4827-8515-A4CA730969AD}" sibTransId="{91A8E05C-7FA9-4E6C-BEC1-945B88C36D8D}"/>
    <dgm:cxn modelId="{9CBAB424-EEE4-47FA-B7FF-060BDF105D4B}" srcId="{90FBC19C-54DE-4E0A-89A9-57EAE15C61D3}" destId="{41D95958-46E4-4352-AFD7-6002E039FD55}" srcOrd="2" destOrd="0" parTransId="{4D9A4248-DD3B-4863-A278-50130285F76F}" sibTransId="{E77057E1-1C41-4749-B370-9F16F033587E}"/>
    <dgm:cxn modelId="{22D0BC24-956D-428D-B0CB-4BB085C39F55}" type="presOf" srcId="{D0FB0551-866D-403F-B895-1C21631B1BF6}" destId="{9283FFA9-B912-4B57-B846-902E6570EC47}" srcOrd="0" destOrd="4" presId="urn:microsoft.com/office/officeart/2005/8/layout/list1"/>
    <dgm:cxn modelId="{1CB57636-D096-4AD3-9DF1-3B53CE8963AB}" srcId="{FA19FBF9-532A-44DB-BB69-DB3F6A531BEE}" destId="{C445D59D-E9E6-4221-946C-60E4E9864DFE}" srcOrd="1" destOrd="0" parTransId="{2478B15A-3C9F-4903-A0D7-BD970C2B0771}" sibTransId="{89C12CED-FBDC-466F-8296-AB1198F941F3}"/>
    <dgm:cxn modelId="{085BAD3F-2715-4A49-B0B6-1C92F2B6A96D}" type="presOf" srcId="{C445D59D-E9E6-4221-946C-60E4E9864DFE}" destId="{9283FFA9-B912-4B57-B846-902E6570EC47}" srcOrd="0" destOrd="1" presId="urn:microsoft.com/office/officeart/2005/8/layout/list1"/>
    <dgm:cxn modelId="{63419840-F038-4377-B1A5-79E9D4008CDD}" srcId="{CDB09617-7C5D-4735-9CC2-A2EFA9F60C04}" destId="{FA19FBF9-532A-44DB-BB69-DB3F6A531BEE}" srcOrd="2" destOrd="0" parTransId="{54E87BCE-DD1B-4D7D-A05B-AFB328A4C43C}" sibTransId="{23E43570-70E9-4AD1-801F-934D775CF8DF}"/>
    <dgm:cxn modelId="{E786C65E-20DA-4D49-A1B9-875C1B168334}" srcId="{FA19FBF9-532A-44DB-BB69-DB3F6A531BEE}" destId="{F539B9C7-DB52-4DA4-B7BC-A77A4CDE6B2F}" srcOrd="3" destOrd="0" parTransId="{CA049DEF-A880-4957-992C-A66A6AFB2C46}" sibTransId="{9D64192B-27F2-4F81-86BC-7BA283DDAFA6}"/>
    <dgm:cxn modelId="{78E18661-A5B6-4648-99D3-A689881CF326}" srcId="{CDB09617-7C5D-4735-9CC2-A2EFA9F60C04}" destId="{90FBC19C-54DE-4E0A-89A9-57EAE15C61D3}" srcOrd="1" destOrd="0" parTransId="{DC410E23-3630-48DD-BFF5-3032219B650E}" sibTransId="{6E05E49C-65FB-401A-A364-943A01E4604B}"/>
    <dgm:cxn modelId="{C8B8AA63-F3E5-4D28-8389-AF233AB68D4A}" type="presOf" srcId="{FA19FBF9-532A-44DB-BB69-DB3F6A531BEE}" destId="{F3B36AF9-57E9-477B-9C5E-1B2BAFB217DE}" srcOrd="1" destOrd="0" presId="urn:microsoft.com/office/officeart/2005/8/layout/list1"/>
    <dgm:cxn modelId="{EBEC3F6A-EB19-4192-A512-147C2FEC7DA8}" type="presOf" srcId="{90FBC19C-54DE-4E0A-89A9-57EAE15C61D3}" destId="{562CB03D-D580-4E4A-8738-4AF3F1AE0167}" srcOrd="1" destOrd="0" presId="urn:microsoft.com/office/officeart/2005/8/layout/list1"/>
    <dgm:cxn modelId="{BA1ED06F-93F6-4813-AEDE-60F24C01603F}" type="presOf" srcId="{466797D3-5878-49AC-9765-0AE1EF5E31CB}" destId="{9283FFA9-B912-4B57-B846-902E6570EC47}" srcOrd="0" destOrd="5" presId="urn:microsoft.com/office/officeart/2005/8/layout/list1"/>
    <dgm:cxn modelId="{18C78E71-9D4A-4497-9824-5F0BCA825024}" type="presOf" srcId="{90FBC19C-54DE-4E0A-89A9-57EAE15C61D3}" destId="{302992F7-7FAB-4F49-A283-B121E2CFCF8E}" srcOrd="0" destOrd="0" presId="urn:microsoft.com/office/officeart/2005/8/layout/list1"/>
    <dgm:cxn modelId="{CF56D072-E1A4-4F1B-966D-4536F3576D29}" srcId="{90FBC19C-54DE-4E0A-89A9-57EAE15C61D3}" destId="{5C5B1C54-E130-478C-B097-07604A796FD9}" srcOrd="0" destOrd="0" parTransId="{51AF4318-6570-4685-B179-E89AF2D11E9C}" sibTransId="{2D8D8EA3-8348-4F57-A01E-ADC6B0ACB93A}"/>
    <dgm:cxn modelId="{1223E176-3FFE-4BF0-A676-E68A7FB56389}" type="presOf" srcId="{73F47D3E-786E-48DF-A6B5-2711F8A0C0D1}" destId="{8DC7859C-ABA8-4F97-A8E6-36356F705EEF}" srcOrd="0" destOrd="2" presId="urn:microsoft.com/office/officeart/2005/8/layout/list1"/>
    <dgm:cxn modelId="{0187677A-B2D4-4094-8C35-51733FA5148B}" type="presOf" srcId="{5215BFD7-66BB-4155-B3C8-85583EC5B565}" destId="{7B3C3634-A81A-46BA-BD6D-3B6F92D9DABA}" srcOrd="0" destOrd="1" presId="urn:microsoft.com/office/officeart/2005/8/layout/list1"/>
    <dgm:cxn modelId="{563DF188-DB83-4213-93B7-0F3DDAB8ACB4}" type="presOf" srcId="{0C46E82A-8238-4D52-BFD7-24748BBE0539}" destId="{8DC7859C-ABA8-4F97-A8E6-36356F705EEF}" srcOrd="0" destOrd="0" presId="urn:microsoft.com/office/officeart/2005/8/layout/list1"/>
    <dgm:cxn modelId="{66BB978C-8FB2-47C0-9AA6-AD8F85B2F2B3}" type="presOf" srcId="{2916F9A7-34BD-4304-B2E5-8AFD56D2A101}" destId="{8DC7859C-ABA8-4F97-A8E6-36356F705EEF}" srcOrd="0" destOrd="1" presId="urn:microsoft.com/office/officeart/2005/8/layout/list1"/>
    <dgm:cxn modelId="{DF97E68C-2F5E-42CB-96F0-4DBC7322764C}" type="presOf" srcId="{E1EB6A3D-18E9-4CEA-A3FA-3FCC522746A8}" destId="{8DC7859C-ABA8-4F97-A8E6-36356F705EEF}" srcOrd="0" destOrd="3" presId="urn:microsoft.com/office/officeart/2005/8/layout/list1"/>
    <dgm:cxn modelId="{27A73A91-4F3A-473F-9B9E-841B4B1806F9}" type="presOf" srcId="{AFFC8E78-D25D-4E98-823F-3053B71D16F7}" destId="{DDBC7A8B-B8BE-4A81-A10C-B5A4C853354C}" srcOrd="1" destOrd="0" presId="urn:microsoft.com/office/officeart/2005/8/layout/list1"/>
    <dgm:cxn modelId="{03AA169F-7F5C-4099-9EF8-7493EEB496D6}" srcId="{FA19FBF9-532A-44DB-BB69-DB3F6A531BEE}" destId="{23F385B4-062E-467B-BD73-DA41AAE702E7}" srcOrd="0" destOrd="0" parTransId="{D98B2732-5A3A-41B8-A34F-8F2C61AF3503}" sibTransId="{7B4EA4DC-9804-4D24-8788-FD1B7E09BF73}"/>
    <dgm:cxn modelId="{26CA6FB1-2F37-48BF-A456-6A6ABBB7FF66}" type="presOf" srcId="{6ED211E5-E7D6-4372-8B8C-1528B51F6FBC}" destId="{8DC7859C-ABA8-4F97-A8E6-36356F705EEF}" srcOrd="0" destOrd="4" presId="urn:microsoft.com/office/officeart/2005/8/layout/list1"/>
    <dgm:cxn modelId="{716741B2-C3F5-4463-B06A-098CDCBCE025}" srcId="{AFFC8E78-D25D-4E98-823F-3053B71D16F7}" destId="{0C46E82A-8238-4D52-BFD7-24748BBE0539}" srcOrd="0" destOrd="0" parTransId="{9A9A8C6D-5756-44F3-8DF9-AC80F99ED5E7}" sibTransId="{42844AED-1844-4EBB-B049-BDC65610889A}"/>
    <dgm:cxn modelId="{DE0CB6B5-5572-47E9-96D7-7C4FD052940F}" type="presOf" srcId="{FA19FBF9-532A-44DB-BB69-DB3F6A531BEE}" destId="{6ADC4ABC-0C53-48F8-B287-8C2435ABA4F0}" srcOrd="0" destOrd="0" presId="urn:microsoft.com/office/officeart/2005/8/layout/list1"/>
    <dgm:cxn modelId="{8ECAECC9-A77F-4C6F-B83D-F52F980D8A3D}" type="presOf" srcId="{AFFC8E78-D25D-4E98-823F-3053B71D16F7}" destId="{5DB0BD36-2FAB-4D69-9362-1B464FBCDA3E}" srcOrd="0" destOrd="0" presId="urn:microsoft.com/office/officeart/2005/8/layout/list1"/>
    <dgm:cxn modelId="{3B3186CF-C323-4104-AC62-E4717E7850F5}" type="presOf" srcId="{F539B9C7-DB52-4DA4-B7BC-A77A4CDE6B2F}" destId="{9283FFA9-B912-4B57-B846-902E6570EC47}" srcOrd="0" destOrd="3" presId="urn:microsoft.com/office/officeart/2005/8/layout/list1"/>
    <dgm:cxn modelId="{042A39D8-42D9-4D8F-A4CE-BADC06054609}" type="presOf" srcId="{23F385B4-062E-467B-BD73-DA41AAE702E7}" destId="{9283FFA9-B912-4B57-B846-902E6570EC47}" srcOrd="0" destOrd="0" presId="urn:microsoft.com/office/officeart/2005/8/layout/list1"/>
    <dgm:cxn modelId="{BC091CDA-A945-4C71-AD01-54ADA89B6B43}" srcId="{FA19FBF9-532A-44DB-BB69-DB3F6A531BEE}" destId="{466797D3-5878-49AC-9765-0AE1EF5E31CB}" srcOrd="5" destOrd="0" parTransId="{D4BC0F67-6446-402E-B1EF-A70210C22CBC}" sibTransId="{7F172AA1-2E45-4B98-B42B-C8519954E1A8}"/>
    <dgm:cxn modelId="{936D44DF-5454-4365-B6EE-7959530CC800}" srcId="{CDB09617-7C5D-4735-9CC2-A2EFA9F60C04}" destId="{AFFC8E78-D25D-4E98-823F-3053B71D16F7}" srcOrd="0" destOrd="0" parTransId="{A7A9E43E-E45D-4470-A472-8236018C523B}" sibTransId="{02691019-EB36-46A8-A744-EDFCFF2F722E}"/>
    <dgm:cxn modelId="{B55582F4-92F0-4F96-9085-470FA128023E}" srcId="{FA19FBF9-532A-44DB-BB69-DB3F6A531BEE}" destId="{D0FB0551-866D-403F-B895-1C21631B1BF6}" srcOrd="4" destOrd="0" parTransId="{AB49FFA9-1853-4D60-839F-ADC3FB464C36}" sibTransId="{D00191ED-1695-4612-891B-1B6CD6EBAADE}"/>
    <dgm:cxn modelId="{D46704FB-46C9-4DE2-B56F-BD2F5C9D8F07}" type="presOf" srcId="{11C18C5D-DE6C-44DF-B3D7-E5ED7B4013FC}" destId="{9283FFA9-B912-4B57-B846-902E6570EC47}" srcOrd="0" destOrd="2" presId="urn:microsoft.com/office/officeart/2005/8/layout/list1"/>
    <dgm:cxn modelId="{C2F593FD-6003-48B2-AD28-BA122AA30051}" srcId="{90FBC19C-54DE-4E0A-89A9-57EAE15C61D3}" destId="{5215BFD7-66BB-4155-B3C8-85583EC5B565}" srcOrd="1" destOrd="0" parTransId="{7AC11A82-106A-455E-AB43-5850561C5CC9}" sibTransId="{BDB739AB-BAA9-48FE-841C-69DF128370C2}"/>
    <dgm:cxn modelId="{9A762709-6F1C-4D48-B250-AC7198681E3E}" type="presParOf" srcId="{FC9BEE10-D864-4C47-9563-557080EBC852}" destId="{708B24C2-EE4E-42D7-84B1-D8B8C71D02AC}" srcOrd="0" destOrd="0" presId="urn:microsoft.com/office/officeart/2005/8/layout/list1"/>
    <dgm:cxn modelId="{453E6946-07F5-4BD2-872C-2CA6DF2A1885}" type="presParOf" srcId="{708B24C2-EE4E-42D7-84B1-D8B8C71D02AC}" destId="{5DB0BD36-2FAB-4D69-9362-1B464FBCDA3E}" srcOrd="0" destOrd="0" presId="urn:microsoft.com/office/officeart/2005/8/layout/list1"/>
    <dgm:cxn modelId="{4FDC2D36-A9D8-4326-BB5F-AB65344B320B}" type="presParOf" srcId="{708B24C2-EE4E-42D7-84B1-D8B8C71D02AC}" destId="{DDBC7A8B-B8BE-4A81-A10C-B5A4C853354C}" srcOrd="1" destOrd="0" presId="urn:microsoft.com/office/officeart/2005/8/layout/list1"/>
    <dgm:cxn modelId="{C2A892E8-AB25-4DB3-8B60-B970C46DD3C9}" type="presParOf" srcId="{FC9BEE10-D864-4C47-9563-557080EBC852}" destId="{599D9724-A49D-4DFA-A373-4C8D91DDEF02}" srcOrd="1" destOrd="0" presId="urn:microsoft.com/office/officeart/2005/8/layout/list1"/>
    <dgm:cxn modelId="{E34E3F10-3833-4039-A7BC-56948C64B88C}" type="presParOf" srcId="{FC9BEE10-D864-4C47-9563-557080EBC852}" destId="{8DC7859C-ABA8-4F97-A8E6-36356F705EEF}" srcOrd="2" destOrd="0" presId="urn:microsoft.com/office/officeart/2005/8/layout/list1"/>
    <dgm:cxn modelId="{9304B352-323B-4444-81FE-73FDE26601D4}" type="presParOf" srcId="{FC9BEE10-D864-4C47-9563-557080EBC852}" destId="{2DD84C22-3E0A-42DB-8976-9436D00DD899}" srcOrd="3" destOrd="0" presId="urn:microsoft.com/office/officeart/2005/8/layout/list1"/>
    <dgm:cxn modelId="{DEDAB534-E03D-4892-B4F5-4CF2DA868E31}" type="presParOf" srcId="{FC9BEE10-D864-4C47-9563-557080EBC852}" destId="{7AB33AFA-9BC9-4D14-AB6D-057A4423D4A7}" srcOrd="4" destOrd="0" presId="urn:microsoft.com/office/officeart/2005/8/layout/list1"/>
    <dgm:cxn modelId="{8BE87465-7D2E-4BC7-9894-58814F65A070}" type="presParOf" srcId="{7AB33AFA-9BC9-4D14-AB6D-057A4423D4A7}" destId="{302992F7-7FAB-4F49-A283-B121E2CFCF8E}" srcOrd="0" destOrd="0" presId="urn:microsoft.com/office/officeart/2005/8/layout/list1"/>
    <dgm:cxn modelId="{03A78669-1C51-438B-8A08-9511F7FBC9B4}" type="presParOf" srcId="{7AB33AFA-9BC9-4D14-AB6D-057A4423D4A7}" destId="{562CB03D-D580-4E4A-8738-4AF3F1AE0167}" srcOrd="1" destOrd="0" presId="urn:microsoft.com/office/officeart/2005/8/layout/list1"/>
    <dgm:cxn modelId="{1396BFF7-3C75-4CA6-B399-F3F35A35A9EA}" type="presParOf" srcId="{FC9BEE10-D864-4C47-9563-557080EBC852}" destId="{AC4EF98A-CB1E-46BA-96D1-629AC738BDD3}" srcOrd="5" destOrd="0" presId="urn:microsoft.com/office/officeart/2005/8/layout/list1"/>
    <dgm:cxn modelId="{3D08E52C-EFE5-4976-A96B-AF57DB9B5153}" type="presParOf" srcId="{FC9BEE10-D864-4C47-9563-557080EBC852}" destId="{7B3C3634-A81A-46BA-BD6D-3B6F92D9DABA}" srcOrd="6" destOrd="0" presId="urn:microsoft.com/office/officeart/2005/8/layout/list1"/>
    <dgm:cxn modelId="{DB70D60B-A209-47D6-A198-4E4C7E4C5F95}" type="presParOf" srcId="{FC9BEE10-D864-4C47-9563-557080EBC852}" destId="{851819A1-E1EB-42AB-A577-21B0F34745D2}" srcOrd="7" destOrd="0" presId="urn:microsoft.com/office/officeart/2005/8/layout/list1"/>
    <dgm:cxn modelId="{4171C0BD-3956-4BC9-81D1-FD978E1102F5}" type="presParOf" srcId="{FC9BEE10-D864-4C47-9563-557080EBC852}" destId="{C5BCA263-D536-4CFA-8F52-79A0E1C4346E}" srcOrd="8" destOrd="0" presId="urn:microsoft.com/office/officeart/2005/8/layout/list1"/>
    <dgm:cxn modelId="{533ACAB4-2E2F-4DD2-9D7D-F6CF237A05B6}" type="presParOf" srcId="{C5BCA263-D536-4CFA-8F52-79A0E1C4346E}" destId="{6ADC4ABC-0C53-48F8-B287-8C2435ABA4F0}" srcOrd="0" destOrd="0" presId="urn:microsoft.com/office/officeart/2005/8/layout/list1"/>
    <dgm:cxn modelId="{1349DA08-BE2B-4DD1-AE9D-A8F387AE5426}" type="presParOf" srcId="{C5BCA263-D536-4CFA-8F52-79A0E1C4346E}" destId="{F3B36AF9-57E9-477B-9C5E-1B2BAFB217DE}" srcOrd="1" destOrd="0" presId="urn:microsoft.com/office/officeart/2005/8/layout/list1"/>
    <dgm:cxn modelId="{E8AD04EF-8FD9-4078-B215-4CB79A32084A}" type="presParOf" srcId="{FC9BEE10-D864-4C47-9563-557080EBC852}" destId="{E7E4CE3D-BDC8-4B42-BEC6-D089B8DEDFAC}" srcOrd="9" destOrd="0" presId="urn:microsoft.com/office/officeart/2005/8/layout/list1"/>
    <dgm:cxn modelId="{4151C9FD-D1D3-461C-B00D-3BBAE4A06641}" type="presParOf" srcId="{FC9BEE10-D864-4C47-9563-557080EBC852}" destId="{9283FFA9-B912-4B57-B846-902E6570EC47}" srcOrd="10"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5183E3-BDD9-4AA2-8644-74AC289A9137}">
      <dsp:nvSpPr>
        <dsp:cNvPr id="0" name=""/>
        <dsp:cNvSpPr/>
      </dsp:nvSpPr>
      <dsp:spPr>
        <a:xfrm>
          <a:off x="4287" y="349498"/>
          <a:ext cx="1179450" cy="589725"/>
        </a:xfrm>
        <a:prstGeom prst="flowChartProcess">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travaileur constate le bris</a:t>
          </a:r>
        </a:p>
      </dsp:txBody>
      <dsp:txXfrm>
        <a:off x="4287" y="349498"/>
        <a:ext cx="1179450" cy="589725"/>
      </dsp:txXfrm>
    </dsp:sp>
    <dsp:sp modelId="{38DC5209-BDEE-4317-A767-C997ADD97728}">
      <dsp:nvSpPr>
        <dsp:cNvPr id="0" name=""/>
        <dsp:cNvSpPr/>
      </dsp:nvSpPr>
      <dsp:spPr>
        <a:xfrm>
          <a:off x="1183738" y="612312"/>
          <a:ext cx="471780" cy="64097"/>
        </a:xfrm>
        <a:custGeom>
          <a:avLst/>
          <a:gdLst/>
          <a:ahLst/>
          <a:cxnLst/>
          <a:rect l="0" t="0" r="0" b="0"/>
          <a:pathLst>
            <a:path>
              <a:moveTo>
                <a:pt x="0" y="32048"/>
              </a:moveTo>
              <a:lnTo>
                <a:pt x="471780" y="320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07834" y="632566"/>
        <a:ext cx="23589" cy="23589"/>
      </dsp:txXfrm>
    </dsp:sp>
    <dsp:sp modelId="{24D4E243-297F-4443-AC24-642A8380C204}">
      <dsp:nvSpPr>
        <dsp:cNvPr id="0" name=""/>
        <dsp:cNvSpPr/>
      </dsp:nvSpPr>
      <dsp:spPr>
        <a:xfrm>
          <a:off x="1655518" y="349498"/>
          <a:ext cx="1179450" cy="589725"/>
        </a:xfrm>
        <a:prstGeom prst="flowChartProcess">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mentionne</a:t>
          </a:r>
        </a:p>
      </dsp:txBody>
      <dsp:txXfrm>
        <a:off x="1655518" y="349498"/>
        <a:ext cx="1179450" cy="589725"/>
      </dsp:txXfrm>
    </dsp:sp>
    <dsp:sp modelId="{B12A18BA-422B-40DB-A608-96013FA0C757}">
      <dsp:nvSpPr>
        <dsp:cNvPr id="0" name=""/>
        <dsp:cNvSpPr/>
      </dsp:nvSpPr>
      <dsp:spPr>
        <a:xfrm rot="19457599">
          <a:off x="2780360" y="442766"/>
          <a:ext cx="580999" cy="64097"/>
        </a:xfrm>
        <a:custGeom>
          <a:avLst/>
          <a:gdLst/>
          <a:ahLst/>
          <a:cxnLst/>
          <a:rect l="0" t="0" r="0" b="0"/>
          <a:pathLst>
            <a:path>
              <a:moveTo>
                <a:pt x="0" y="32048"/>
              </a:moveTo>
              <a:lnTo>
                <a:pt x="580999" y="320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056335" y="460290"/>
        <a:ext cx="29049" cy="29049"/>
      </dsp:txXfrm>
    </dsp:sp>
    <dsp:sp modelId="{4DFBC493-C300-4060-9034-A60448CAF4A1}">
      <dsp:nvSpPr>
        <dsp:cNvPr id="0" name=""/>
        <dsp:cNvSpPr/>
      </dsp:nvSpPr>
      <dsp:spPr>
        <a:xfrm>
          <a:off x="3306750" y="10406"/>
          <a:ext cx="1179450" cy="589725"/>
        </a:xfrm>
        <a:prstGeom prst="flowChartProcess">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Au responsable de l'inspection </a:t>
          </a:r>
        </a:p>
      </dsp:txBody>
      <dsp:txXfrm>
        <a:off x="3306750" y="10406"/>
        <a:ext cx="1179450" cy="589725"/>
      </dsp:txXfrm>
    </dsp:sp>
    <dsp:sp modelId="{CD4BEE7B-79F7-4FEF-83DD-0EC89346F984}">
      <dsp:nvSpPr>
        <dsp:cNvPr id="0" name=""/>
        <dsp:cNvSpPr/>
      </dsp:nvSpPr>
      <dsp:spPr>
        <a:xfrm rot="2142401">
          <a:off x="2780360" y="781858"/>
          <a:ext cx="580999" cy="64097"/>
        </a:xfrm>
        <a:custGeom>
          <a:avLst/>
          <a:gdLst/>
          <a:ahLst/>
          <a:cxnLst/>
          <a:rect l="0" t="0" r="0" b="0"/>
          <a:pathLst>
            <a:path>
              <a:moveTo>
                <a:pt x="0" y="32048"/>
              </a:moveTo>
              <a:lnTo>
                <a:pt x="580999" y="320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056335" y="799382"/>
        <a:ext cx="29049" cy="29049"/>
      </dsp:txXfrm>
    </dsp:sp>
    <dsp:sp modelId="{965C8868-DFB8-4B51-8883-A468031868E7}">
      <dsp:nvSpPr>
        <dsp:cNvPr id="0" name=""/>
        <dsp:cNvSpPr/>
      </dsp:nvSpPr>
      <dsp:spPr>
        <a:xfrm>
          <a:off x="3306750" y="688590"/>
          <a:ext cx="1179450" cy="589725"/>
        </a:xfrm>
        <a:prstGeom prst="flowChartProcess">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À son supérieur immédiat</a:t>
          </a:r>
        </a:p>
      </dsp:txBody>
      <dsp:txXfrm>
        <a:off x="3306750" y="688590"/>
        <a:ext cx="1179450" cy="589725"/>
      </dsp:txXfrm>
    </dsp:sp>
    <dsp:sp modelId="{4B2D3670-F166-40CA-BDDC-5AD02E97A96C}">
      <dsp:nvSpPr>
        <dsp:cNvPr id="0" name=""/>
        <dsp:cNvSpPr/>
      </dsp:nvSpPr>
      <dsp:spPr>
        <a:xfrm rot="19660493">
          <a:off x="4442871" y="801897"/>
          <a:ext cx="559195" cy="64097"/>
        </a:xfrm>
        <a:custGeom>
          <a:avLst/>
          <a:gdLst/>
          <a:ahLst/>
          <a:cxnLst/>
          <a:rect l="0" t="0" r="0" b="0"/>
          <a:pathLst>
            <a:path>
              <a:moveTo>
                <a:pt x="0" y="32048"/>
              </a:moveTo>
              <a:lnTo>
                <a:pt x="559195" y="320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08488" y="819966"/>
        <a:ext cx="27959" cy="27959"/>
      </dsp:txXfrm>
    </dsp:sp>
    <dsp:sp modelId="{FD01D989-DD3B-4234-AB56-5BB362ED72EB}">
      <dsp:nvSpPr>
        <dsp:cNvPr id="0" name=""/>
        <dsp:cNvSpPr/>
      </dsp:nvSpPr>
      <dsp:spPr>
        <a:xfrm>
          <a:off x="4958736" y="22218"/>
          <a:ext cx="1179450" cy="1324440"/>
        </a:xfrm>
        <a:prstGeom prst="flowChartProcess">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supérieur immédiat approuve et fait la demande de remplacement</a:t>
          </a:r>
        </a:p>
      </dsp:txBody>
      <dsp:txXfrm>
        <a:off x="4958736" y="22218"/>
        <a:ext cx="1179450" cy="1324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7859C-ABA8-4F97-A8E6-36356F705EEF}">
      <dsp:nvSpPr>
        <dsp:cNvPr id="0" name=""/>
        <dsp:cNvSpPr/>
      </dsp:nvSpPr>
      <dsp:spPr>
        <a:xfrm>
          <a:off x="0" y="199435"/>
          <a:ext cx="9540240" cy="166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0429" tIns="229108" rIns="740429" bIns="78232" numCol="1" spcCol="1270" anchor="t" anchorCtr="0">
          <a:noAutofit/>
        </a:bodyPr>
        <a:lstStyle/>
        <a:p>
          <a:pPr marL="57150" lvl="1" indent="-57150" algn="just" defTabSz="488950">
            <a:lnSpc>
              <a:spcPct val="90000"/>
            </a:lnSpc>
            <a:spcBef>
              <a:spcPct val="0"/>
            </a:spcBef>
            <a:spcAft>
              <a:spcPct val="15000"/>
            </a:spcAft>
            <a:buChar char="•"/>
          </a:pPr>
          <a:r>
            <a:rPr lang="fr-FR" sz="1100" kern="1200"/>
            <a:t>Prendre un dispositif d'appel à l'endroit établi ;</a:t>
          </a:r>
        </a:p>
        <a:p>
          <a:pPr marL="57150" lvl="1" indent="-57150" algn="just" defTabSz="488950">
            <a:lnSpc>
              <a:spcPct val="90000"/>
            </a:lnSpc>
            <a:spcBef>
              <a:spcPct val="0"/>
            </a:spcBef>
            <a:spcAft>
              <a:spcPct val="15000"/>
            </a:spcAft>
            <a:buChar char="•"/>
          </a:pPr>
          <a:r>
            <a:rPr lang="fr-FR" sz="1100" kern="1200"/>
            <a:t>Effectuer un essai de fonctionnement (est-ce que le dispositif est brisé ? Est-ce que le dispositif est défectueux (anomalies) ? Est-ce que le dispositif a des batteries ?); </a:t>
          </a:r>
        </a:p>
        <a:p>
          <a:pPr marL="57150" lvl="1" indent="-57150" algn="just" defTabSz="488950">
            <a:lnSpc>
              <a:spcPct val="90000"/>
            </a:lnSpc>
            <a:spcBef>
              <a:spcPct val="0"/>
            </a:spcBef>
            <a:spcAft>
              <a:spcPct val="15000"/>
            </a:spcAft>
            <a:buChar char="•"/>
          </a:pPr>
          <a:r>
            <a:rPr lang="fr-FR" sz="1100" kern="1200"/>
            <a:t>Confirmer ton emprunt (ex.: par signature et une date dans un registre, boîte "mul-t-lock" automatique, etc.); </a:t>
          </a:r>
        </a:p>
        <a:p>
          <a:pPr marL="57150" lvl="1" indent="-57150" algn="just" defTabSz="488950">
            <a:lnSpc>
              <a:spcPct val="90000"/>
            </a:lnSpc>
            <a:spcBef>
              <a:spcPct val="0"/>
            </a:spcBef>
            <a:spcAft>
              <a:spcPct val="15000"/>
            </a:spcAft>
            <a:buChar char="•"/>
          </a:pPr>
          <a:r>
            <a:rPr lang="fr-FR" sz="1100" kern="1200"/>
            <a:t>Porter le dispositif d'appel sur soi (mise en garde : ne pas le porter en collier pour risque d'étranglement);</a:t>
          </a:r>
        </a:p>
        <a:p>
          <a:pPr marL="57150" lvl="1" indent="-57150" algn="just" defTabSz="488950">
            <a:lnSpc>
              <a:spcPct val="90000"/>
            </a:lnSpc>
            <a:spcBef>
              <a:spcPct val="0"/>
            </a:spcBef>
            <a:spcAft>
              <a:spcPct val="15000"/>
            </a:spcAft>
            <a:buChar char="•"/>
          </a:pPr>
          <a:r>
            <a:rPr lang="fr-FR" sz="1100" kern="1200">
              <a:solidFill>
                <a:schemeClr val="tx1"/>
              </a:solidFill>
            </a:rPr>
            <a:t>En cas de quantité insuffisante, de bris ou de défectuosité de dispositifs d'appel, convenir avec son supérieur immédiat de la procédure à suivre (par exemple, est-ce qu'il y a une méthode alternative ? Cellulaire, walkie-talkie, intervenir toujours à deux avec une personne qui a un dispositif d'appel, etc.).</a:t>
          </a:r>
        </a:p>
      </dsp:txBody>
      <dsp:txXfrm>
        <a:off x="0" y="199435"/>
        <a:ext cx="9540240" cy="1663200"/>
      </dsp:txXfrm>
    </dsp:sp>
    <dsp:sp modelId="{DDBC7A8B-B8BE-4A81-A10C-B5A4C853354C}">
      <dsp:nvSpPr>
        <dsp:cNvPr id="0" name=""/>
        <dsp:cNvSpPr/>
      </dsp:nvSpPr>
      <dsp:spPr>
        <a:xfrm>
          <a:off x="477012" y="125237"/>
          <a:ext cx="8888641" cy="2365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2419" tIns="0" rIns="252419" bIns="0" numCol="1" spcCol="1270" anchor="ctr" anchorCtr="0">
          <a:noAutofit/>
        </a:bodyPr>
        <a:lstStyle/>
        <a:p>
          <a:pPr marL="0" lvl="0" indent="0" algn="l" defTabSz="533400">
            <a:lnSpc>
              <a:spcPct val="90000"/>
            </a:lnSpc>
            <a:spcBef>
              <a:spcPct val="0"/>
            </a:spcBef>
            <a:spcAft>
              <a:spcPct val="35000"/>
            </a:spcAft>
            <a:buNone/>
          </a:pPr>
          <a:r>
            <a:rPr lang="fr-FR" sz="1200" b="1" kern="1200"/>
            <a:t>Avant l'utilisation (emprunt du dispositif d'appel) </a:t>
          </a:r>
        </a:p>
      </dsp:txBody>
      <dsp:txXfrm>
        <a:off x="488560" y="136785"/>
        <a:ext cx="8865545" cy="213462"/>
      </dsp:txXfrm>
    </dsp:sp>
    <dsp:sp modelId="{7B3C3634-A81A-46BA-BD6D-3B6F92D9DABA}">
      <dsp:nvSpPr>
        <dsp:cNvPr id="0" name=""/>
        <dsp:cNvSpPr/>
      </dsp:nvSpPr>
      <dsp:spPr>
        <a:xfrm>
          <a:off x="0" y="2033005"/>
          <a:ext cx="9540240" cy="83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0429" tIns="229108" rIns="740429" bIns="78232" numCol="1" spcCol="1270" anchor="t" anchorCtr="0">
          <a:noAutofit/>
        </a:bodyPr>
        <a:lstStyle/>
        <a:p>
          <a:pPr marL="57150" lvl="1" indent="-57150" algn="just" defTabSz="488950">
            <a:lnSpc>
              <a:spcPct val="90000"/>
            </a:lnSpc>
            <a:spcBef>
              <a:spcPct val="0"/>
            </a:spcBef>
            <a:spcAft>
              <a:spcPct val="15000"/>
            </a:spcAft>
            <a:buChar char="•"/>
          </a:pPr>
          <a:r>
            <a:rPr lang="fr-FR" sz="1100" kern="1200"/>
            <a:t>S'assurer d'avoir le dispositif sur soi en tout temps;</a:t>
          </a:r>
        </a:p>
        <a:p>
          <a:pPr marL="57150" lvl="1" indent="-57150" algn="just" defTabSz="488950">
            <a:lnSpc>
              <a:spcPct val="90000"/>
            </a:lnSpc>
            <a:spcBef>
              <a:spcPct val="0"/>
            </a:spcBef>
            <a:spcAft>
              <a:spcPct val="15000"/>
            </a:spcAft>
            <a:buChar char="•"/>
          </a:pPr>
          <a:r>
            <a:rPr lang="fr-FR" sz="1100" kern="1200"/>
            <a:t>En cas de déclenchement : maintenir le bouton enfoncé 3 à 5 secondes;</a:t>
          </a:r>
        </a:p>
        <a:p>
          <a:pPr marL="57150" lvl="1" indent="-57150" algn="just" defTabSz="488950">
            <a:lnSpc>
              <a:spcPct val="90000"/>
            </a:lnSpc>
            <a:spcBef>
              <a:spcPct val="0"/>
            </a:spcBef>
            <a:spcAft>
              <a:spcPct val="15000"/>
            </a:spcAft>
            <a:buChar char="•"/>
          </a:pPr>
          <a:r>
            <a:rPr lang="fr-FR" sz="1100" kern="1200"/>
            <a:t>En cas d'anomalie, signaler au responsable d'inspection et changer de dispositif d'appel et faire un essai de fonctionnement immédiatement.</a:t>
          </a:r>
        </a:p>
      </dsp:txBody>
      <dsp:txXfrm>
        <a:off x="0" y="2033005"/>
        <a:ext cx="9540240" cy="831600"/>
      </dsp:txXfrm>
    </dsp:sp>
    <dsp:sp modelId="{562CB03D-D580-4E4A-8738-4AF3F1AE0167}">
      <dsp:nvSpPr>
        <dsp:cNvPr id="0" name=""/>
        <dsp:cNvSpPr/>
      </dsp:nvSpPr>
      <dsp:spPr>
        <a:xfrm>
          <a:off x="477012" y="1922035"/>
          <a:ext cx="8888641" cy="2733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2419" tIns="0" rIns="252419" bIns="0" numCol="1" spcCol="1270" anchor="ctr" anchorCtr="0">
          <a:noAutofit/>
        </a:bodyPr>
        <a:lstStyle/>
        <a:p>
          <a:pPr marL="0" lvl="0" indent="0" algn="l" defTabSz="533400">
            <a:lnSpc>
              <a:spcPct val="90000"/>
            </a:lnSpc>
            <a:spcBef>
              <a:spcPct val="0"/>
            </a:spcBef>
            <a:spcAft>
              <a:spcPct val="35000"/>
            </a:spcAft>
            <a:buNone/>
          </a:pPr>
          <a:r>
            <a:rPr lang="fr-FR" sz="1200" b="1" kern="1200"/>
            <a:t>Pendant l'utilisation (en continu) </a:t>
          </a:r>
        </a:p>
      </dsp:txBody>
      <dsp:txXfrm>
        <a:off x="490355" y="1935378"/>
        <a:ext cx="8861955" cy="246643"/>
      </dsp:txXfrm>
    </dsp:sp>
    <dsp:sp modelId="{9283FFA9-B912-4B57-B846-902E6570EC47}">
      <dsp:nvSpPr>
        <dsp:cNvPr id="0" name=""/>
        <dsp:cNvSpPr/>
      </dsp:nvSpPr>
      <dsp:spPr>
        <a:xfrm>
          <a:off x="0" y="2998827"/>
          <a:ext cx="9540240" cy="166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0429" tIns="229108" rIns="740429" bIns="78232" numCol="1" spcCol="1270" anchor="t" anchorCtr="0">
          <a:noAutofit/>
        </a:bodyPr>
        <a:lstStyle/>
        <a:p>
          <a:pPr marL="57150" lvl="1" indent="-57150" algn="just" defTabSz="488950">
            <a:lnSpc>
              <a:spcPct val="90000"/>
            </a:lnSpc>
            <a:spcBef>
              <a:spcPct val="0"/>
            </a:spcBef>
            <a:spcAft>
              <a:spcPct val="15000"/>
            </a:spcAft>
            <a:buChar char="•"/>
          </a:pPr>
          <a:r>
            <a:rPr lang="fr-FR" sz="1100" kern="1200"/>
            <a:t>Remettre le dispositif d'appel à l'endroit établi;</a:t>
          </a:r>
        </a:p>
        <a:p>
          <a:pPr marL="57150" lvl="1" indent="-57150" algn="just" defTabSz="488950">
            <a:lnSpc>
              <a:spcPct val="90000"/>
            </a:lnSpc>
            <a:spcBef>
              <a:spcPct val="0"/>
            </a:spcBef>
            <a:spcAft>
              <a:spcPct val="15000"/>
            </a:spcAft>
            <a:buChar char="•"/>
          </a:pPr>
          <a:r>
            <a:rPr lang="fr-FR" sz="1100" kern="1200"/>
            <a:t>Confirmer le retour de l'emprunt (ex.: par les initiales, boîte multilock automatique, etc.);</a:t>
          </a:r>
        </a:p>
        <a:p>
          <a:pPr marL="57150" lvl="1" indent="-57150" algn="just" defTabSz="488950">
            <a:lnSpc>
              <a:spcPct val="90000"/>
            </a:lnSpc>
            <a:spcBef>
              <a:spcPct val="0"/>
            </a:spcBef>
            <a:spcAft>
              <a:spcPct val="15000"/>
            </a:spcAft>
            <a:buChar char="•"/>
          </a:pPr>
          <a:r>
            <a:rPr lang="fr-FR" sz="1100" kern="1200"/>
            <a:t>En cas d'anomalies, mettre le dispositif d'appel à l'écart des autres et indiquer visuellement sa défectuosité et le signaler à la personne responsable;</a:t>
          </a:r>
        </a:p>
        <a:p>
          <a:pPr marL="57150" lvl="1" indent="-57150" algn="just" defTabSz="488950">
            <a:lnSpc>
              <a:spcPct val="90000"/>
            </a:lnSpc>
            <a:spcBef>
              <a:spcPct val="0"/>
            </a:spcBef>
            <a:spcAft>
              <a:spcPct val="15000"/>
            </a:spcAft>
            <a:buChar char="•"/>
          </a:pPr>
          <a:r>
            <a:rPr lang="fr-FR" sz="1100" kern="1200"/>
            <a:t>Charger le dispositif d'appel au besoin;</a:t>
          </a:r>
        </a:p>
        <a:p>
          <a:pPr marL="57150" lvl="1" indent="-57150" algn="just" defTabSz="488950">
            <a:lnSpc>
              <a:spcPct val="90000"/>
            </a:lnSpc>
            <a:spcBef>
              <a:spcPct val="0"/>
            </a:spcBef>
            <a:spcAft>
              <a:spcPct val="15000"/>
            </a:spcAft>
            <a:buChar char="•"/>
          </a:pPr>
          <a:r>
            <a:rPr lang="fr-FR" sz="1100" kern="1200"/>
            <a:t>En cas </a:t>
          </a:r>
          <a:r>
            <a:rPr lang="fr-FR" sz="1100" kern="1200">
              <a:solidFill>
                <a:schemeClr val="tx1"/>
              </a:solidFill>
            </a:rPr>
            <a:t>d'omission de retour du dispositif d'appel, communiquer avec l'équipe de travail et remettre le dispositif d'appel à l'endroit établi dans les plus brefs délais;</a:t>
          </a:r>
        </a:p>
        <a:p>
          <a:pPr marL="57150" lvl="1" indent="-57150" algn="just" defTabSz="488950">
            <a:lnSpc>
              <a:spcPct val="90000"/>
            </a:lnSpc>
            <a:spcBef>
              <a:spcPct val="0"/>
            </a:spcBef>
            <a:spcAft>
              <a:spcPct val="15000"/>
            </a:spcAft>
            <a:buChar char="•"/>
          </a:pPr>
          <a:r>
            <a:rPr lang="fr-FR" sz="1100" kern="1200">
              <a:solidFill>
                <a:schemeClr val="tx1"/>
              </a:solidFill>
            </a:rPr>
            <a:t>En cas de perte, voir la section sanction administrative. </a:t>
          </a:r>
        </a:p>
      </dsp:txBody>
      <dsp:txXfrm>
        <a:off x="0" y="2998827"/>
        <a:ext cx="9540240" cy="1663200"/>
      </dsp:txXfrm>
    </dsp:sp>
    <dsp:sp modelId="{F3B36AF9-57E9-477B-9C5E-1B2BAFB217DE}">
      <dsp:nvSpPr>
        <dsp:cNvPr id="0" name=""/>
        <dsp:cNvSpPr/>
      </dsp:nvSpPr>
      <dsp:spPr>
        <a:xfrm>
          <a:off x="477012" y="2924005"/>
          <a:ext cx="8888641" cy="23718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2419" tIns="0" rIns="252419" bIns="0" numCol="1" spcCol="1270" anchor="ctr" anchorCtr="0">
          <a:noAutofit/>
        </a:bodyPr>
        <a:lstStyle/>
        <a:p>
          <a:pPr marL="0" lvl="0" indent="0" algn="l" defTabSz="533400">
            <a:lnSpc>
              <a:spcPct val="90000"/>
            </a:lnSpc>
            <a:spcBef>
              <a:spcPct val="0"/>
            </a:spcBef>
            <a:spcAft>
              <a:spcPct val="35000"/>
            </a:spcAft>
            <a:buNone/>
          </a:pPr>
          <a:r>
            <a:rPr lang="fr-FR" sz="1200" b="1" kern="1200"/>
            <a:t>Après l'utilisation </a:t>
          </a:r>
        </a:p>
      </dsp:txBody>
      <dsp:txXfrm>
        <a:off x="488590" y="2935583"/>
        <a:ext cx="8865485" cy="2140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FB24959E64341B2F27A0DE3FEF3B9" ma:contentTypeVersion="15" ma:contentTypeDescription="Crée un document." ma:contentTypeScope="" ma:versionID="15fb109785a646d92d0c99acf2da91b2">
  <xsd:schema xmlns:xsd="http://www.w3.org/2001/XMLSchema" xmlns:xs="http://www.w3.org/2001/XMLSchema" xmlns:p="http://schemas.microsoft.com/office/2006/metadata/properties" xmlns:ns2="0cd225c7-35a6-4cd5-9776-d92b77f5e0cc" xmlns:ns3="26735d87-0f14-4934-ac30-823be7df7f2a" targetNamespace="http://schemas.microsoft.com/office/2006/metadata/properties" ma:root="true" ma:fieldsID="9e8b0034889c6241caebc93810ee962e" ns2:_="" ns3:_="">
    <xsd:import namespace="0cd225c7-35a6-4cd5-9776-d92b77f5e0cc"/>
    <xsd:import namespace="26735d87-0f14-4934-ac30-823be7df7f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25c7-35a6-4cd5-9776-d92b77f5e0c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67ccf576-bc36-4731-a3a2-4fb26d774990}" ma:internalName="TaxCatchAll" ma:showField="CatchAllData" ma:web="0cd225c7-35a6-4cd5-9776-d92b77f5e0c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35d87-0f14-4934-ac30-823be7df7f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ae989d9-7b3d-431f-b994-02210dd8734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d225c7-35a6-4cd5-9776-d92b77f5e0cc" xsi:nil="true"/>
    <lcf76f155ced4ddcb4097134ff3c332f xmlns="26735d87-0f14-4934-ac30-823be7df7f2a">
      <Terms xmlns="http://schemas.microsoft.com/office/infopath/2007/PartnerControls"/>
    </lcf76f155ced4ddcb4097134ff3c332f>
    <_dlc_DocId xmlns="0cd225c7-35a6-4cd5-9776-d92b77f5e0cc">SEAWN4PJNCPX-965495411-522335</_dlc_DocId>
    <_dlc_DocIdUrl xmlns="0cd225c7-35a6-4cd5-9776-d92b77f5e0cc">
      <Url>https://asstsas.sharepoint.com/sites/ASSTSAS-Commun/_layouts/15/DocIdRedir.aspx?ID=SEAWN4PJNCPX-965495411-522335</Url>
      <Description>SEAWN4PJNCPX-965495411-522335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4B84-909A-4ECB-81F3-ACF7B16D3C7B}">
  <ds:schemaRefs>
    <ds:schemaRef ds:uri="http://schemas.microsoft.com/sharepoint/v3/contenttype/forms"/>
  </ds:schemaRefs>
</ds:datastoreItem>
</file>

<file path=customXml/itemProps2.xml><?xml version="1.0" encoding="utf-8"?>
<ds:datastoreItem xmlns:ds="http://schemas.openxmlformats.org/officeDocument/2006/customXml" ds:itemID="{C50A0F32-13F1-4BA2-B5F6-6CE867A71DA8}"/>
</file>

<file path=customXml/itemProps3.xml><?xml version="1.0" encoding="utf-8"?>
<ds:datastoreItem xmlns:ds="http://schemas.openxmlformats.org/officeDocument/2006/customXml" ds:itemID="{9EB637F7-97A1-4496-8C46-026FBE27D6C6}">
  <ds:schemaRefs>
    <ds:schemaRef ds:uri="http://schemas.microsoft.com/office/2006/metadata/properties"/>
    <ds:schemaRef ds:uri="http://schemas.microsoft.com/office/infopath/2007/PartnerControls"/>
    <ds:schemaRef ds:uri="0cd225c7-35a6-4cd5-9776-d92b77f5e0cc"/>
    <ds:schemaRef ds:uri="26735d87-0f14-4934-ac30-823be7df7f2a"/>
  </ds:schemaRefs>
</ds:datastoreItem>
</file>

<file path=customXml/itemProps4.xml><?xml version="1.0" encoding="utf-8"?>
<ds:datastoreItem xmlns:ds="http://schemas.openxmlformats.org/officeDocument/2006/customXml" ds:itemID="{DB88C5BA-AD6F-404A-954B-F50978D11D76}">
  <ds:schemaRefs>
    <ds:schemaRef ds:uri="http://schemas.microsoft.com/sharepoint/events"/>
  </ds:schemaRefs>
</ds:datastoreItem>
</file>

<file path=customXml/itemProps5.xml><?xml version="1.0" encoding="utf-8"?>
<ds:datastoreItem xmlns:ds="http://schemas.openxmlformats.org/officeDocument/2006/customXml" ds:itemID="{C414FEF7-AF9D-4EB2-9275-F8974515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 Procédure.dotx</Template>
  <TotalTime>745</TotalTime>
  <Pages>21</Pages>
  <Words>5392</Words>
  <Characters>29657</Characters>
  <Application>Microsoft Office Word</Application>
  <DocSecurity>0</DocSecurity>
  <Lines>247</Lines>
  <Paragraphs>69</Paragraphs>
  <ScaleCrop>false</ScaleCrop>
  <HeadingPairs>
    <vt:vector size="4" baseType="variant">
      <vt:variant>
        <vt:lpstr>Titre</vt:lpstr>
      </vt:variant>
      <vt:variant>
        <vt:i4>1</vt:i4>
      </vt:variant>
      <vt:variant>
        <vt:lpstr>Titres</vt:lpstr>
      </vt:variant>
      <vt:variant>
        <vt:i4>32</vt:i4>
      </vt:variant>
    </vt:vector>
  </HeadingPairs>
  <TitlesOfParts>
    <vt:vector size="33" baseType="lpstr">
      <vt:lpstr>Gabarit - Procédure</vt:lpstr>
      <vt:lpstr>PARTIE 1 : PROCÉDURE GÉNÉRALE </vt:lpstr>
      <vt:lpstr>Contexte </vt:lpstr>
      <vt:lpstr>Principes directeurs</vt:lpstr>
      <vt:lpstr>Objectif</vt:lpstr>
      <vt:lpstr>Cadre juridique ou cadre de référence</vt:lpstr>
      <vt:lpstr>Définitions </vt:lpstr>
      <vt:lpstr>Champs d’application </vt:lpstr>
      <vt:lpstr>Règles d’applications </vt:lpstr>
      <vt:lpstr>Acquisition des dispositifs d’appel </vt:lpstr>
      <vt:lpstr>Modalités de remplacement d’un dispositif d’appel  </vt:lpstr>
      <vt:lpstr>    Méthode de remplacement d’un dispositif d’appel :</vt:lpstr>
      <vt:lpstr>Structure fonctionnelle </vt:lpstr>
      <vt:lpstr>    Direction des ressources financières et de l’approvisionnement (DRFA) et la dire</vt:lpstr>
      <vt:lpstr>    Prévention des risques en milieu de travail (DO-PRMT)</vt:lpstr>
      <vt:lpstr>    Le comité paritaire SST stratégique (CPSST stratégique)</vt:lpstr>
      <vt:lpstr>    Les comités paritaires SST tactiques (CPSST tactiques) </vt:lpstr>
      <vt:lpstr>    Responsable de l’inspection des dispositifs (si applicable) </vt:lpstr>
      <vt:lpstr>Gestion documentaire : </vt:lpstr>
      <vt:lpstr>    Audit et révision </vt:lpstr>
      <vt:lpstr>    Mise à jour </vt:lpstr>
      <vt:lpstr>PARTIE 2 : PROCÉDURE SPÉCIFIQUE </vt:lpstr>
      <vt:lpstr>Outils de gestion des dispositifs d’appel </vt:lpstr>
      <vt:lpstr>    Aide à la décision au gestionnaire</vt:lpstr>
      <vt:lpstr>    La gestion de la procédure </vt:lpstr>
      <vt:lpstr>Implantation et déploiement de la procédure de gestion et d’utilisation des disp</vt:lpstr>
      <vt:lpstr>    Le registre des dispositif d’appel </vt:lpstr>
      <vt:lpstr>Outils d’utilisation des dispositifs d’appel (travailleur)</vt:lpstr>
      <vt:lpstr>Mesures en cas de non-respect de l’utilisation d’un dispositif d’appel </vt:lpstr>
      <vt:lpstr>/Annexe 1 : Aide-mémoire pour les travailleurs</vt:lpstr>
      <vt:lpstr>Annexe 2 : Registre dispositifs d’appels</vt:lpstr>
      <vt:lpstr>Annexe 1 : Aide à la décision pour gestionnaire quelques commentaires</vt:lpstr>
      <vt:lpstr>Références</vt:lpstr>
    </vt:vector>
  </TitlesOfParts>
  <Company>CIUSSS SLSJ</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Procédure</dc:title>
  <dc:subject/>
  <dc:creator>CLAUDINE GINGRAS</dc:creator>
  <cp:keywords/>
  <dc:description/>
  <cp:lastModifiedBy>Maxime Lemay</cp:lastModifiedBy>
  <cp:revision>310</cp:revision>
  <cp:lastPrinted>2023-01-25T14:11:00Z</cp:lastPrinted>
  <dcterms:created xsi:type="dcterms:W3CDTF">2023-04-12T13:58:00Z</dcterms:created>
  <dcterms:modified xsi:type="dcterms:W3CDTF">2023-10-04T17:28:00Z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énéralité">
    <vt:lpwstr/>
  </property>
  <property fmtid="{D5CDD505-2E9C-101B-9397-08002B2CF9AE}" pid="3" name="ContentTypeId">
    <vt:lpwstr>0x01010033EFB24959E64341B2F27A0DE3FEF3B9</vt:lpwstr>
  </property>
  <property fmtid="{D5CDD505-2E9C-101B-9397-08002B2CF9AE}" pid="4" name="Type de documents">
    <vt:lpwstr>57;#Gabarit|9ecb4c49-2637-4b64-83b6-77b1af5cf0ad</vt:lpwstr>
  </property>
  <property fmtid="{D5CDD505-2E9C-101B-9397-08002B2CF9AE}" pid="5" name="Origine du document">
    <vt:lpwstr>5;#Régional|b514d0d2-d6d9-4fa3-bd99-5c7476dc7f60</vt:lpwstr>
  </property>
  <property fmtid="{D5CDD505-2E9C-101B-9397-08002B2CF9AE}" pid="6" name="_dlc_DocIdItemGuid">
    <vt:lpwstr>f188c991-9273-488f-88da-b8c2b02ffb88</vt:lpwstr>
  </property>
  <property fmtid="{D5CDD505-2E9C-101B-9397-08002B2CF9AE}" pid="7" name="Direction">
    <vt:lpwstr>10;#DRHCAJ|fd0da1d5-9134-4b36-af38-864ef13a31a7</vt:lpwstr>
  </property>
  <property fmtid="{D5CDD505-2E9C-101B-9397-08002B2CF9AE}" pid="8" name="MSIP_Label_6a7d8d5d-78e2-4a62-9fcd-016eb5e4c57c_Enabled">
    <vt:lpwstr>true</vt:lpwstr>
  </property>
  <property fmtid="{D5CDD505-2E9C-101B-9397-08002B2CF9AE}" pid="9" name="MSIP_Label_6a7d8d5d-78e2-4a62-9fcd-016eb5e4c57c_SetDate">
    <vt:lpwstr>2023-01-13T17:01:21Z</vt:lpwstr>
  </property>
  <property fmtid="{D5CDD505-2E9C-101B-9397-08002B2CF9AE}" pid="10" name="MSIP_Label_6a7d8d5d-78e2-4a62-9fcd-016eb5e4c57c_Method">
    <vt:lpwstr>Standard</vt:lpwstr>
  </property>
  <property fmtid="{D5CDD505-2E9C-101B-9397-08002B2CF9AE}" pid="11" name="MSIP_Label_6a7d8d5d-78e2-4a62-9fcd-016eb5e4c57c_Name">
    <vt:lpwstr>Général</vt:lpwstr>
  </property>
  <property fmtid="{D5CDD505-2E9C-101B-9397-08002B2CF9AE}" pid="12" name="MSIP_Label_6a7d8d5d-78e2-4a62-9fcd-016eb5e4c57c_SiteId">
    <vt:lpwstr>06e1fe28-5f8b-4075-bf6c-ae24be1a7992</vt:lpwstr>
  </property>
  <property fmtid="{D5CDD505-2E9C-101B-9397-08002B2CF9AE}" pid="13" name="MSIP_Label_6a7d8d5d-78e2-4a62-9fcd-016eb5e4c57c_ActionId">
    <vt:lpwstr>48267895-9998-49be-b62b-4f8197617db2</vt:lpwstr>
  </property>
  <property fmtid="{D5CDD505-2E9C-101B-9397-08002B2CF9AE}" pid="14" name="MSIP_Label_6a7d8d5d-78e2-4a62-9fcd-016eb5e4c57c_ContentBits">
    <vt:lpwstr>0</vt:lpwstr>
  </property>
  <property fmtid="{D5CDD505-2E9C-101B-9397-08002B2CF9AE}" pid="15" name="MediaServiceImageTags">
    <vt:lpwstr/>
  </property>
</Properties>
</file>