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3" w:rsidRPr="00853349" w:rsidRDefault="006F6525" w:rsidP="006F6525">
      <w:pPr>
        <w:pStyle w:val="Titre1"/>
        <w:rPr>
          <w:b/>
          <w:color w:val="auto"/>
        </w:rPr>
      </w:pPr>
      <w:r w:rsidRPr="00853349">
        <w:rPr>
          <w:b/>
          <w:color w:val="auto"/>
        </w:rPr>
        <w:t>Grille d’audit d’un programme de prévention des chutes et glissades</w:t>
      </w:r>
    </w:p>
    <w:p w:rsidR="00853349" w:rsidRDefault="00853349" w:rsidP="00853349">
      <w:pPr>
        <w:rPr>
          <w:rFonts w:asciiTheme="majorHAnsi" w:eastAsiaTheme="majorEastAsia" w:hAnsiTheme="majorHAnsi" w:cstheme="majorBidi"/>
          <w:sz w:val="28"/>
          <w:szCs w:val="32"/>
        </w:rPr>
      </w:pPr>
    </w:p>
    <w:p w:rsidR="00853349" w:rsidRPr="00853349" w:rsidRDefault="00853349" w:rsidP="00853349">
      <w:pPr>
        <w:rPr>
          <w:rFonts w:asciiTheme="majorHAnsi" w:eastAsiaTheme="majorEastAsia" w:hAnsiTheme="majorHAnsi" w:cstheme="majorBidi"/>
          <w:sz w:val="32"/>
          <w:szCs w:val="32"/>
        </w:rPr>
      </w:pPr>
      <w:r w:rsidRPr="00853349">
        <w:rPr>
          <w:rFonts w:asciiTheme="majorHAnsi" w:eastAsiaTheme="majorEastAsia" w:hAnsiTheme="majorHAnsi" w:cstheme="majorBidi"/>
          <w:sz w:val="28"/>
          <w:szCs w:val="32"/>
        </w:rPr>
        <w:t xml:space="preserve">Nom de l’établissement/ site : </w:t>
      </w:r>
      <w:r w:rsidRPr="00853349">
        <w:rPr>
          <w:rFonts w:asciiTheme="majorHAnsi" w:eastAsiaTheme="majorEastAsia" w:hAnsiTheme="majorHAnsi" w:cstheme="majorBidi"/>
          <w:sz w:val="32"/>
          <w:szCs w:val="32"/>
        </w:rPr>
        <w:t>_______________________</w:t>
      </w:r>
      <w:r>
        <w:rPr>
          <w:rFonts w:asciiTheme="majorHAnsi" w:eastAsiaTheme="majorEastAsia" w:hAnsiTheme="majorHAnsi" w:cstheme="majorBidi"/>
          <w:sz w:val="32"/>
          <w:szCs w:val="32"/>
        </w:rPr>
        <w:t>_____________________________</w:t>
      </w:r>
    </w:p>
    <w:p w:rsidR="002F122C" w:rsidRDefault="002F122C"/>
    <w:tbl>
      <w:tblPr>
        <w:tblStyle w:val="Grilledutableau"/>
        <w:tblW w:w="4629" w:type="pct"/>
        <w:tblLook w:val="04A0" w:firstRow="1" w:lastRow="0" w:firstColumn="1" w:lastColumn="0" w:noHBand="0" w:noVBand="1"/>
      </w:tblPr>
      <w:tblGrid>
        <w:gridCol w:w="5239"/>
        <w:gridCol w:w="710"/>
        <w:gridCol w:w="710"/>
        <w:gridCol w:w="707"/>
        <w:gridCol w:w="4623"/>
      </w:tblGrid>
      <w:tr w:rsidR="006F6525" w:rsidRPr="00B57037" w:rsidTr="006F6525">
        <w:trPr>
          <w:tblHeader/>
        </w:trPr>
        <w:tc>
          <w:tcPr>
            <w:tcW w:w="2185" w:type="pct"/>
            <w:shd w:val="clear" w:color="auto" w:fill="DEEAF6" w:themeFill="accent1" w:themeFillTint="33"/>
          </w:tcPr>
          <w:p w:rsidR="006F6525" w:rsidRPr="00B57037" w:rsidRDefault="006F6525" w:rsidP="0079542F">
            <w:pPr>
              <w:spacing w:before="20" w:after="20"/>
              <w:ind w:right="70"/>
              <w:rPr>
                <w:rStyle w:val="lev"/>
                <w:sz w:val="28"/>
              </w:rPr>
            </w:pPr>
            <w:r w:rsidRPr="00B57037">
              <w:rPr>
                <w:rStyle w:val="lev"/>
                <w:sz w:val="28"/>
              </w:rPr>
              <w:t>Éléments</w:t>
            </w:r>
          </w:p>
        </w:tc>
        <w:tc>
          <w:tcPr>
            <w:tcW w:w="296" w:type="pct"/>
            <w:shd w:val="clear" w:color="auto" w:fill="DEEAF6" w:themeFill="accent1" w:themeFillTint="33"/>
          </w:tcPr>
          <w:p w:rsidR="006F6525" w:rsidRPr="00B57037" w:rsidRDefault="006F6525" w:rsidP="0079542F">
            <w:pPr>
              <w:spacing w:before="20" w:after="20"/>
              <w:rPr>
                <w:rStyle w:val="lev"/>
                <w:sz w:val="28"/>
              </w:rPr>
            </w:pPr>
            <w:r w:rsidRPr="00B57037">
              <w:rPr>
                <w:rStyle w:val="lev"/>
                <w:sz w:val="28"/>
              </w:rPr>
              <w:t>Oui</w:t>
            </w:r>
          </w:p>
        </w:tc>
        <w:tc>
          <w:tcPr>
            <w:tcW w:w="296" w:type="pct"/>
            <w:shd w:val="clear" w:color="auto" w:fill="DEEAF6" w:themeFill="accent1" w:themeFillTint="33"/>
          </w:tcPr>
          <w:p w:rsidR="006F6525" w:rsidRPr="00B57037" w:rsidRDefault="006F6525" w:rsidP="0079542F">
            <w:pPr>
              <w:spacing w:before="20" w:after="20"/>
              <w:rPr>
                <w:rStyle w:val="lev"/>
                <w:sz w:val="28"/>
              </w:rPr>
            </w:pPr>
            <w:r w:rsidRPr="00B57037">
              <w:rPr>
                <w:rStyle w:val="lev"/>
                <w:sz w:val="28"/>
              </w:rPr>
              <w:t>Non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6F6525" w:rsidRPr="00B57037" w:rsidRDefault="006F6525" w:rsidP="0079542F">
            <w:pPr>
              <w:spacing w:before="20" w:after="20"/>
              <w:rPr>
                <w:rStyle w:val="lev"/>
                <w:sz w:val="28"/>
              </w:rPr>
            </w:pPr>
            <w:r w:rsidRPr="00B57037">
              <w:rPr>
                <w:rStyle w:val="lev"/>
                <w:sz w:val="28"/>
              </w:rPr>
              <w:t>N/A</w:t>
            </w:r>
          </w:p>
        </w:tc>
        <w:tc>
          <w:tcPr>
            <w:tcW w:w="1928" w:type="pct"/>
            <w:shd w:val="clear" w:color="auto" w:fill="DEEAF6" w:themeFill="accent1" w:themeFillTint="33"/>
          </w:tcPr>
          <w:p w:rsidR="006F6525" w:rsidRPr="00B57037" w:rsidRDefault="006F6525" w:rsidP="0079542F">
            <w:pPr>
              <w:spacing w:before="20" w:after="20"/>
              <w:rPr>
                <w:rStyle w:val="lev"/>
                <w:sz w:val="28"/>
              </w:rPr>
            </w:pPr>
            <w:r w:rsidRPr="00B57037">
              <w:rPr>
                <w:rStyle w:val="lev"/>
                <w:sz w:val="28"/>
              </w:rPr>
              <w:t>Commentaires</w:t>
            </w:r>
          </w:p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70"/>
              <w:rPr>
                <w:i/>
                <w:sz w:val="24"/>
              </w:rPr>
            </w:pPr>
            <w:r w:rsidRPr="00B57037">
              <w:rPr>
                <w:sz w:val="24"/>
              </w:rPr>
              <w:t>Un diagnostic des principales causes de chutes et glissades est posé grâce à l’étude des accidents antérieurs</w:t>
            </w:r>
          </w:p>
        </w:tc>
        <w:tc>
          <w:tcPr>
            <w:tcW w:w="296" w:type="pct"/>
          </w:tcPr>
          <w:p w:rsidR="006F6525" w:rsidRPr="00C52026" w:rsidRDefault="006F6525" w:rsidP="0079542F">
            <w:pPr>
              <w:spacing w:before="60" w:after="60"/>
            </w:pPr>
          </w:p>
        </w:tc>
        <w:tc>
          <w:tcPr>
            <w:tcW w:w="296" w:type="pct"/>
          </w:tcPr>
          <w:p w:rsidR="006F6525" w:rsidRPr="00C52026" w:rsidRDefault="006F6525" w:rsidP="0079542F">
            <w:pPr>
              <w:spacing w:before="60" w:after="60"/>
            </w:pPr>
          </w:p>
        </w:tc>
        <w:tc>
          <w:tcPr>
            <w:tcW w:w="295" w:type="pct"/>
          </w:tcPr>
          <w:p w:rsidR="006F6525" w:rsidRPr="00C52026" w:rsidRDefault="006F6525" w:rsidP="0079542F">
            <w:pPr>
              <w:spacing w:before="60" w:after="60"/>
            </w:pPr>
          </w:p>
        </w:tc>
        <w:tc>
          <w:tcPr>
            <w:tcW w:w="1928" w:type="pct"/>
          </w:tcPr>
          <w:p w:rsidR="006F6525" w:rsidRPr="00C52026" w:rsidRDefault="006F6525" w:rsidP="0079542F">
            <w:pPr>
              <w:spacing w:before="60" w:after="60"/>
            </w:pPr>
          </w:p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>Tout événement relié aux chutes et glissades est enquêté afin d’en trouver la cause et d’y apporter un correctif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>Des inspections des lieux sont réalisées régulièrement afin d’identifier et de corriger les risques de chutes et glissades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>L’établissement adopte une politique vestimentaire pour s’assurer que les travailleurs portent des chaussures adaptées à leur tâche et à l’environnement de travail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144"/>
              <w:rPr>
                <w:sz w:val="24"/>
              </w:rPr>
            </w:pPr>
            <w:r w:rsidRPr="00B57037">
              <w:rPr>
                <w:sz w:val="24"/>
              </w:rPr>
              <w:t xml:space="preserve">Un programme structuré d’entretien des planchers est élaboré et il décrit le type de nettoyage qui correspond au type de contaminant retrouvé sur le sol 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>L’établissement met en place les moyens pour s’assurer que les planchers so</w:t>
            </w:r>
            <w:r w:rsidR="009065C1">
              <w:rPr>
                <w:sz w:val="24"/>
              </w:rPr>
              <w:t>n</w:t>
            </w:r>
            <w:r w:rsidRPr="00B57037">
              <w:rPr>
                <w:sz w:val="24"/>
              </w:rPr>
              <w:t xml:space="preserve">t propres et </w:t>
            </w:r>
            <w:r w:rsidR="009065C1">
              <w:rPr>
                <w:sz w:val="24"/>
              </w:rPr>
              <w:t>secs</w:t>
            </w:r>
            <w:r w:rsidRPr="00B57037">
              <w:rPr>
                <w:sz w:val="24"/>
              </w:rPr>
              <w:t xml:space="preserve"> en tout temps 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2"/>
              <w:rPr>
                <w:sz w:val="24"/>
              </w:rPr>
            </w:pPr>
            <w:r w:rsidRPr="00B57037">
              <w:rPr>
                <w:sz w:val="24"/>
              </w:rPr>
              <w:t xml:space="preserve">L’établissement s’assure de la qualité de l’éclairage intérieur et extérieur 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144"/>
              <w:rPr>
                <w:sz w:val="24"/>
              </w:rPr>
            </w:pPr>
            <w:r w:rsidRPr="00B57037">
              <w:rPr>
                <w:sz w:val="24"/>
              </w:rPr>
              <w:lastRenderedPageBreak/>
              <w:t>Les escaliers et les mains courantes sont bien entretenus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144"/>
              <w:rPr>
                <w:sz w:val="24"/>
              </w:rPr>
            </w:pPr>
            <w:r w:rsidRPr="00B57037">
              <w:rPr>
                <w:sz w:val="24"/>
              </w:rPr>
              <w:t>Des moyens de signalisation sont présents pour identifier les changements de niveau ou les planchers mouillés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60" w:after="60"/>
              <w:ind w:right="144"/>
              <w:rPr>
                <w:sz w:val="24"/>
              </w:rPr>
            </w:pPr>
            <w:r w:rsidRPr="00B57037">
              <w:rPr>
                <w:sz w:val="24"/>
              </w:rPr>
              <w:t>Le personnel du service d’hygiène et salubrité peut intervenir rapidement en cas de déversement et le personnel connaît le numéro pour les joindre au besoin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 xml:space="preserve">Les travailleurs sont sensibilisés aux grandes causes de chutes et glissades, aux moyens de les prévenir et à l’importance de signaler rapidement les dangers. 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  <w:tr w:rsidR="006F6525" w:rsidRPr="00C52026" w:rsidTr="006F6525">
        <w:tc>
          <w:tcPr>
            <w:tcW w:w="2185" w:type="pct"/>
          </w:tcPr>
          <w:p w:rsidR="006F6525" w:rsidRPr="00B57037" w:rsidRDefault="006F6525" w:rsidP="009065C1">
            <w:pPr>
              <w:spacing w:before="20" w:after="20"/>
              <w:ind w:right="70"/>
              <w:rPr>
                <w:sz w:val="24"/>
              </w:rPr>
            </w:pPr>
            <w:r w:rsidRPr="00B57037">
              <w:rPr>
                <w:sz w:val="24"/>
              </w:rPr>
              <w:t>Le programme de prévention des chutes et glissades est revu annuellement pour assurer sa pertinence et sa conformité</w:t>
            </w:r>
          </w:p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6" w:type="pct"/>
          </w:tcPr>
          <w:p w:rsidR="006F6525" w:rsidRPr="00C52026" w:rsidRDefault="006F6525" w:rsidP="0079542F"/>
        </w:tc>
        <w:tc>
          <w:tcPr>
            <w:tcW w:w="295" w:type="pct"/>
          </w:tcPr>
          <w:p w:rsidR="006F6525" w:rsidRPr="00C52026" w:rsidRDefault="006F6525" w:rsidP="0079542F"/>
        </w:tc>
        <w:tc>
          <w:tcPr>
            <w:tcW w:w="1928" w:type="pct"/>
          </w:tcPr>
          <w:p w:rsidR="006F6525" w:rsidRPr="00C52026" w:rsidRDefault="006F6525" w:rsidP="0079542F"/>
        </w:tc>
      </w:tr>
    </w:tbl>
    <w:p w:rsidR="00F3794C" w:rsidRDefault="00F3794C" w:rsidP="006F6525">
      <w:pPr>
        <w:spacing w:line="240" w:lineRule="auto"/>
        <w:rPr>
          <w:rFonts w:cs="Calibri"/>
          <w:b/>
          <w:bCs/>
          <w:iCs/>
        </w:rPr>
      </w:pPr>
    </w:p>
    <w:p w:rsidR="006F6525" w:rsidRPr="00010231" w:rsidRDefault="006F6525" w:rsidP="006F6525">
      <w:pPr>
        <w:spacing w:line="240" w:lineRule="auto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Nom de l’auditeur </w:t>
      </w:r>
      <w:r w:rsidRPr="00010231">
        <w:rPr>
          <w:rFonts w:cs="Calibri"/>
          <w:b/>
          <w:bCs/>
          <w:iCs/>
        </w:rPr>
        <w:t xml:space="preserve">:  </w:t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</w:p>
    <w:p w:rsidR="006F6525" w:rsidRDefault="006F6525" w:rsidP="006F6525">
      <w:pPr>
        <w:spacing w:line="240" w:lineRule="auto"/>
        <w:rPr>
          <w:rFonts w:cs="Calibri"/>
          <w:b/>
          <w:bCs/>
          <w:iCs/>
          <w:u w:val="single"/>
        </w:rPr>
      </w:pPr>
      <w:r w:rsidRPr="00010231">
        <w:rPr>
          <w:rFonts w:cs="Calibri"/>
          <w:b/>
          <w:bCs/>
          <w:iCs/>
        </w:rPr>
        <w:t xml:space="preserve">Signature </w:t>
      </w:r>
      <w:r>
        <w:rPr>
          <w:rFonts w:cs="Calibri"/>
          <w:b/>
          <w:bCs/>
          <w:iCs/>
        </w:rPr>
        <w:t>de l’auditeur</w:t>
      </w:r>
      <w:proofErr w:type="gramStart"/>
      <w:r>
        <w:rPr>
          <w:rFonts w:cs="Calibri"/>
          <w:b/>
          <w:bCs/>
          <w:iCs/>
        </w:rPr>
        <w:t>  </w:t>
      </w:r>
      <w:r w:rsidRPr="00010231">
        <w:rPr>
          <w:rFonts w:cs="Calibri"/>
          <w:b/>
          <w:bCs/>
          <w:iCs/>
        </w:rPr>
        <w:t>:</w:t>
      </w:r>
      <w:proofErr w:type="gramEnd"/>
      <w:r w:rsidRPr="00010231">
        <w:rPr>
          <w:rFonts w:cs="Calibri"/>
          <w:b/>
          <w:bCs/>
          <w:iCs/>
        </w:rPr>
        <w:t xml:space="preserve">  </w:t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="00B57037">
        <w:rPr>
          <w:rFonts w:cs="Calibri"/>
          <w:b/>
          <w:bCs/>
          <w:iCs/>
          <w:u w:val="single"/>
        </w:rPr>
        <w:tab/>
      </w:r>
    </w:p>
    <w:p w:rsidR="006F6525" w:rsidRDefault="006F6525" w:rsidP="006F6525">
      <w:pPr>
        <w:spacing w:line="240" w:lineRule="auto"/>
        <w:rPr>
          <w:rFonts w:cs="Calibri"/>
          <w:b/>
          <w:bCs/>
          <w:iCs/>
          <w:u w:val="single"/>
        </w:rPr>
      </w:pPr>
      <w:proofErr w:type="gramStart"/>
      <w:r>
        <w:rPr>
          <w:rFonts w:cs="Calibri"/>
          <w:b/>
          <w:bCs/>
          <w:iCs/>
        </w:rPr>
        <w:t xml:space="preserve">Date </w:t>
      </w:r>
      <w:r w:rsidRPr="00010231">
        <w:rPr>
          <w:rFonts w:cs="Calibri"/>
          <w:b/>
          <w:bCs/>
          <w:iCs/>
        </w:rPr>
        <w:t> :</w:t>
      </w:r>
      <w:proofErr w:type="gramEnd"/>
      <w:r w:rsidRPr="00010231">
        <w:rPr>
          <w:rFonts w:cs="Calibri"/>
          <w:b/>
          <w:bCs/>
          <w:iCs/>
        </w:rPr>
        <w:t xml:space="preserve">  </w:t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Pr="00010231">
        <w:rPr>
          <w:rFonts w:cs="Calibri"/>
          <w:b/>
          <w:bCs/>
          <w:iCs/>
          <w:u w:val="single"/>
        </w:rPr>
        <w:tab/>
      </w:r>
      <w:r w:rsidR="00B57037">
        <w:rPr>
          <w:rFonts w:cs="Calibri"/>
          <w:b/>
          <w:bCs/>
          <w:iCs/>
          <w:u w:val="single"/>
        </w:rPr>
        <w:tab/>
      </w:r>
      <w:r w:rsidR="00B57037">
        <w:rPr>
          <w:rFonts w:cs="Calibri"/>
          <w:b/>
          <w:bCs/>
          <w:iCs/>
          <w:u w:val="single"/>
        </w:rPr>
        <w:tab/>
      </w:r>
    </w:p>
    <w:p w:rsidR="002F122C" w:rsidRDefault="002F122C"/>
    <w:p w:rsidR="006F6525" w:rsidRPr="00F3794C" w:rsidRDefault="00B57037">
      <w:pPr>
        <w:rPr>
          <w:b/>
        </w:rPr>
      </w:pPr>
      <w:r>
        <w:rPr>
          <w:b/>
        </w:rPr>
        <w:t>Référence</w:t>
      </w:r>
      <w:r w:rsidR="006F6525" w:rsidRPr="00F3794C">
        <w:rPr>
          <w:b/>
        </w:rPr>
        <w:t xml:space="preserve"> : </w:t>
      </w:r>
    </w:p>
    <w:p w:rsidR="00B57037" w:rsidRDefault="00B57037">
      <w:r>
        <w:t xml:space="preserve">ASSTSAS (2014) </w:t>
      </w:r>
      <w:r w:rsidRPr="00B57037">
        <w:t>Guide de prévention - Les chutes et les glissades</w:t>
      </w:r>
      <w:r>
        <w:t>, ça tombe toujours mal ! [GP6</w:t>
      </w:r>
      <w:r w:rsidR="00853349">
        <w:t>9]</w:t>
      </w:r>
      <w:bookmarkStart w:id="0" w:name="_GoBack"/>
      <w:bookmarkEnd w:id="0"/>
    </w:p>
    <w:sectPr w:rsidR="00B57037" w:rsidSect="00853349">
      <w:footerReference w:type="default" r:id="rId6"/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25" w:rsidRDefault="006F6525" w:rsidP="006F6525">
      <w:pPr>
        <w:spacing w:after="0" w:line="240" w:lineRule="auto"/>
      </w:pPr>
      <w:r>
        <w:separator/>
      </w:r>
    </w:p>
  </w:endnote>
  <w:endnote w:type="continuationSeparator" w:id="0">
    <w:p w:rsidR="006F6525" w:rsidRDefault="006F6525" w:rsidP="006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25" w:rsidRDefault="006F6525">
    <w:pPr>
      <w:pStyle w:val="Pieddepage"/>
    </w:pPr>
    <w:r>
      <w:ptab w:relativeTo="margin" w:alignment="center" w:leader="none"/>
    </w:r>
    <w:r>
      <w:rPr>
        <w:rFonts w:ascii="Palatino Linotype" w:hAnsi="Palatino Linotype"/>
        <w:noProof/>
        <w:lang w:eastAsia="fr-CA"/>
      </w:rPr>
      <w:drawing>
        <wp:inline distT="0" distB="0" distL="0" distR="0">
          <wp:extent cx="873125" cy="464185"/>
          <wp:effectExtent l="0" t="0" r="3175" b="0"/>
          <wp:docPr id="3" name="Image 3" descr="Logo petit ASST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tit ASST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25" w:rsidRDefault="006F6525" w:rsidP="006F6525">
      <w:pPr>
        <w:spacing w:after="0" w:line="240" w:lineRule="auto"/>
      </w:pPr>
      <w:r>
        <w:separator/>
      </w:r>
    </w:p>
  </w:footnote>
  <w:footnote w:type="continuationSeparator" w:id="0">
    <w:p w:rsidR="006F6525" w:rsidRDefault="006F6525" w:rsidP="006F6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C"/>
    <w:rsid w:val="002F122C"/>
    <w:rsid w:val="004F553A"/>
    <w:rsid w:val="006F6525"/>
    <w:rsid w:val="00853349"/>
    <w:rsid w:val="009065C1"/>
    <w:rsid w:val="00B57037"/>
    <w:rsid w:val="00F01193"/>
    <w:rsid w:val="00F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CFAA91-EBD6-4628-B7B8-CC5DD52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2C"/>
  </w:style>
  <w:style w:type="paragraph" w:styleId="Titre1">
    <w:name w:val="heading 1"/>
    <w:basedOn w:val="Normal"/>
    <w:next w:val="Normal"/>
    <w:link w:val="Titre1Car"/>
    <w:uiPriority w:val="9"/>
    <w:qFormat/>
    <w:rsid w:val="006F6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5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F6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F6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525"/>
  </w:style>
  <w:style w:type="paragraph" w:styleId="Pieddepage">
    <w:name w:val="footer"/>
    <w:basedOn w:val="Normal"/>
    <w:link w:val="PieddepageCar"/>
    <w:uiPriority w:val="99"/>
    <w:unhideWhenUsed/>
    <w:rsid w:val="006F6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525"/>
  </w:style>
  <w:style w:type="character" w:styleId="lev">
    <w:name w:val="Strong"/>
    <w:basedOn w:val="Policepardfaut"/>
    <w:uiPriority w:val="22"/>
    <w:qFormat/>
    <w:rsid w:val="006F6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Bélanger</dc:creator>
  <cp:keywords/>
  <dc:description/>
  <cp:lastModifiedBy>Louise Bélanger</cp:lastModifiedBy>
  <cp:revision>7</cp:revision>
  <cp:lastPrinted>2016-12-19T15:04:00Z</cp:lastPrinted>
  <dcterms:created xsi:type="dcterms:W3CDTF">2016-12-16T15:14:00Z</dcterms:created>
  <dcterms:modified xsi:type="dcterms:W3CDTF">2016-12-19T15:13:00Z</dcterms:modified>
</cp:coreProperties>
</file>